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086816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423E39">
        <w:rPr>
          <w:b/>
          <w:sz w:val="22"/>
          <w:szCs w:val="22"/>
        </w:rPr>
        <w:t>5</w:t>
      </w:r>
      <w:r w:rsidRPr="005E2EE1">
        <w:rPr>
          <w:b/>
          <w:sz w:val="22"/>
          <w:szCs w:val="22"/>
        </w:rPr>
        <w:tab/>
      </w:r>
      <w:r w:rsidR="00856A42" w:rsidRPr="00856A42">
        <w:rPr>
          <w:b/>
          <w:sz w:val="22"/>
          <w:szCs w:val="22"/>
        </w:rPr>
        <w:t>R4-2505667</w:t>
      </w:r>
      <w:bookmarkStart w:id="1" w:name="_GoBack"/>
      <w:bookmarkEnd w:id="1"/>
    </w:p>
    <w:p w14:paraId="28AEABA4" w14:textId="463A5C4E" w:rsidR="001E4F1B" w:rsidRPr="00384CD6" w:rsidRDefault="00423E39" w:rsidP="00FF7F41">
      <w:pPr>
        <w:pStyle w:val="CRCoverPage"/>
        <w:tabs>
          <w:tab w:val="right" w:pos="9639"/>
        </w:tabs>
        <w:spacing w:before="120" w:after="0"/>
        <w:rPr>
          <w:b/>
          <w:sz w:val="22"/>
          <w:szCs w:val="22"/>
        </w:rPr>
      </w:pPr>
      <w:bookmarkStart w:id="2" w:name="_Hlk195697858"/>
      <w:r>
        <w:rPr>
          <w:b/>
          <w:sz w:val="22"/>
          <w:szCs w:val="22"/>
        </w:rPr>
        <w:t>Malta</w:t>
      </w:r>
      <w:r w:rsidR="001E4F1B" w:rsidRPr="00384CD6">
        <w:rPr>
          <w:b/>
          <w:sz w:val="22"/>
          <w:szCs w:val="22"/>
        </w:rPr>
        <w:t>,</w:t>
      </w:r>
      <w:r w:rsidR="00384CD6" w:rsidRPr="00384CD6">
        <w:rPr>
          <w:b/>
          <w:sz w:val="22"/>
          <w:szCs w:val="22"/>
        </w:rPr>
        <w:t xml:space="preserve"> </w:t>
      </w:r>
      <w:r>
        <w:rPr>
          <w:b/>
          <w:sz w:val="22"/>
          <w:szCs w:val="22"/>
        </w:rPr>
        <w:t>19</w:t>
      </w:r>
      <w:r w:rsidR="00384CD6" w:rsidRPr="00384CD6">
        <w:rPr>
          <w:b/>
          <w:sz w:val="22"/>
          <w:szCs w:val="22"/>
        </w:rPr>
        <w:t xml:space="preserve"> </w:t>
      </w:r>
      <w:r>
        <w:rPr>
          <w:b/>
          <w:sz w:val="22"/>
          <w:szCs w:val="22"/>
        </w:rPr>
        <w:t>May</w:t>
      </w:r>
      <w:r w:rsidR="001E4F1B" w:rsidRPr="00384CD6">
        <w:rPr>
          <w:b/>
          <w:sz w:val="22"/>
          <w:szCs w:val="22"/>
        </w:rPr>
        <w:t xml:space="preserve"> – </w:t>
      </w:r>
      <w:r>
        <w:rPr>
          <w:b/>
          <w:sz w:val="22"/>
          <w:szCs w:val="22"/>
        </w:rPr>
        <w:t>23</w:t>
      </w:r>
      <w:r w:rsidR="00384CD6" w:rsidRPr="00384CD6">
        <w:rPr>
          <w:b/>
          <w:sz w:val="22"/>
          <w:szCs w:val="22"/>
        </w:rPr>
        <w:t xml:space="preserve"> </w:t>
      </w:r>
      <w:r>
        <w:rPr>
          <w:b/>
          <w:sz w:val="22"/>
          <w:szCs w:val="22"/>
        </w:rPr>
        <w:t>May</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220AF07"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24807">
        <w:rPr>
          <w:rFonts w:ascii="Arial" w:hAnsi="Arial" w:cs="Arial"/>
          <w:sz w:val="22"/>
          <w:szCs w:val="22"/>
        </w:rPr>
        <w:t>O</w:t>
      </w:r>
      <w:r w:rsidR="00C168A7">
        <w:rPr>
          <w:rFonts w:ascii="Arial" w:hAnsi="Arial" w:cs="Arial"/>
          <w:sz w:val="22"/>
          <w:szCs w:val="22"/>
        </w:rPr>
        <w:t xml:space="preserve">n remaining </w:t>
      </w:r>
      <w:r w:rsidR="00092928" w:rsidRPr="00092928">
        <w:rPr>
          <w:rFonts w:ascii="Arial" w:hAnsi="Arial" w:cs="Arial"/>
          <w:sz w:val="22"/>
          <w:szCs w:val="22"/>
        </w:rPr>
        <w:t>RRM</w:t>
      </w:r>
      <w:r w:rsidR="00C168A7">
        <w:rPr>
          <w:rFonts w:ascii="Arial" w:hAnsi="Arial" w:cs="Arial"/>
          <w:sz w:val="22"/>
          <w:szCs w:val="22"/>
        </w:rPr>
        <w:t xml:space="preserve"> issues</w:t>
      </w:r>
      <w:r w:rsidR="00092928" w:rsidRPr="00092928">
        <w:rPr>
          <w:rFonts w:ascii="Arial" w:hAnsi="Arial" w:cs="Arial"/>
          <w:sz w:val="22"/>
          <w:szCs w:val="22"/>
        </w:rPr>
        <w:t xml:space="preserve"> for LP-WUR</w:t>
      </w:r>
    </w:p>
    <w:p w14:paraId="034212AB" w14:textId="3529A33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E17EA">
        <w:rPr>
          <w:rFonts w:ascii="Arial" w:hAnsi="Arial" w:cs="Arial"/>
          <w:sz w:val="22"/>
          <w:szCs w:val="22"/>
          <w:lang w:val="en-US"/>
        </w:rPr>
        <w:t>7</w:t>
      </w:r>
      <w:r w:rsidR="00126EEB">
        <w:rPr>
          <w:rFonts w:ascii="Arial" w:hAnsi="Arial" w:cs="Arial"/>
          <w:sz w:val="22"/>
          <w:szCs w:val="22"/>
          <w:lang w:val="en-US"/>
        </w:rPr>
        <w:t>.</w:t>
      </w:r>
      <w:r w:rsidR="000F434B">
        <w:rPr>
          <w:rFonts w:ascii="Arial" w:hAnsi="Arial" w:cs="Arial"/>
          <w:sz w:val="22"/>
          <w:szCs w:val="22"/>
          <w:lang w:val="en-US"/>
        </w:rPr>
        <w:t>28</w:t>
      </w:r>
      <w:r w:rsidR="00126EEB">
        <w:rPr>
          <w:rFonts w:ascii="Arial" w:hAnsi="Arial" w:cs="Arial"/>
          <w:sz w:val="22"/>
          <w:szCs w:val="22"/>
          <w:lang w:val="en-US"/>
        </w:rPr>
        <w:t>.</w:t>
      </w:r>
      <w:r w:rsidR="000F434B">
        <w:rPr>
          <w:rFonts w:ascii="Arial" w:hAnsi="Arial" w:cs="Arial"/>
          <w:sz w:val="22"/>
          <w:szCs w:val="22"/>
          <w:lang w:val="en-US"/>
        </w:rPr>
        <w:t>5</w:t>
      </w:r>
      <w:r w:rsidR="00467C70">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3"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0930AD29" w:rsidR="00DE2C25" w:rsidRPr="00F97819" w:rsidRDefault="00A87C48" w:rsidP="00DE2C25">
      <w:pPr>
        <w:rPr>
          <w:rFonts w:eastAsia="等线"/>
          <w:color w:val="000000"/>
          <w:sz w:val="21"/>
          <w:szCs w:val="21"/>
        </w:rPr>
      </w:pPr>
      <w:r w:rsidRPr="00F97819">
        <w:rPr>
          <w:rFonts w:eastAsia="等线"/>
          <w:color w:val="000000"/>
          <w:sz w:val="21"/>
          <w:szCs w:val="21"/>
        </w:rPr>
        <w:t xml:space="preserve">The initial discussion for this topic was </w:t>
      </w:r>
      <w:r w:rsidR="00DE2C25" w:rsidRPr="00F97819">
        <w:rPr>
          <w:rFonts w:eastAsia="等线"/>
          <w:color w:val="000000"/>
          <w:sz w:val="21"/>
          <w:szCs w:val="21"/>
        </w:rPr>
        <w:t xml:space="preserve">initially </w:t>
      </w:r>
      <w:r w:rsidRPr="00F97819">
        <w:rPr>
          <w:rFonts w:eastAsia="等线"/>
          <w:color w:val="000000"/>
          <w:sz w:val="21"/>
          <w:szCs w:val="21"/>
        </w:rPr>
        <w:t>discussed at RAN4 110bis meeting</w:t>
      </w:r>
      <w:r w:rsidR="006D682C" w:rsidRPr="00F97819">
        <w:rPr>
          <w:rFonts w:eastAsia="等线"/>
          <w:color w:val="000000"/>
          <w:sz w:val="21"/>
          <w:szCs w:val="21"/>
        </w:rPr>
        <w:t>.</w:t>
      </w:r>
      <w:r w:rsidR="00F04AA7" w:rsidRPr="00F97819">
        <w:rPr>
          <w:rFonts w:eastAsia="等线"/>
          <w:color w:val="000000"/>
          <w:sz w:val="21"/>
          <w:szCs w:val="21"/>
        </w:rPr>
        <w:t xml:space="preserve"> </w:t>
      </w:r>
      <w:r w:rsidR="00DE2C25" w:rsidRPr="00F97819">
        <w:rPr>
          <w:rFonts w:eastAsia="等线"/>
          <w:color w:val="000000"/>
          <w:sz w:val="21"/>
          <w:szCs w:val="21"/>
        </w:rPr>
        <w:t>The WF on this WI of RAN4 11</w:t>
      </w:r>
      <w:r w:rsidR="008A7BF3">
        <w:rPr>
          <w:rFonts w:eastAsia="等线"/>
          <w:color w:val="000000"/>
          <w:sz w:val="21"/>
          <w:szCs w:val="21"/>
        </w:rPr>
        <w:t>4</w:t>
      </w:r>
      <w:r w:rsidR="0084755B">
        <w:rPr>
          <w:rFonts w:eastAsia="等线"/>
          <w:color w:val="000000"/>
          <w:sz w:val="21"/>
          <w:szCs w:val="21"/>
        </w:rPr>
        <w:t>bis</w:t>
      </w:r>
      <w:r w:rsidR="00DE2C25" w:rsidRPr="00F97819">
        <w:rPr>
          <w:rFonts w:eastAsia="等线"/>
          <w:color w:val="000000"/>
          <w:sz w:val="21"/>
          <w:szCs w:val="21"/>
        </w:rPr>
        <w:t xml:space="preserve"> meeting </w:t>
      </w:r>
      <w:r w:rsidR="008A7BF3">
        <w:rPr>
          <w:rFonts w:eastAsia="等线"/>
          <w:color w:val="000000"/>
          <w:sz w:val="21"/>
          <w:szCs w:val="21"/>
        </w:rPr>
        <w:t xml:space="preserve">and corresponding agreements </w:t>
      </w:r>
      <w:r w:rsidR="00DE2C25" w:rsidRPr="00F97819">
        <w:rPr>
          <w:rFonts w:eastAsia="等线"/>
          <w:color w:val="000000"/>
          <w:sz w:val="21"/>
          <w:szCs w:val="21"/>
        </w:rPr>
        <w:t>can be found at [</w:t>
      </w:r>
      <w:r w:rsidR="00F671B1" w:rsidRPr="00F97819">
        <w:rPr>
          <w:rFonts w:eastAsia="等线"/>
          <w:color w:val="000000"/>
          <w:sz w:val="21"/>
          <w:szCs w:val="21"/>
        </w:rPr>
        <w:t>4</w:t>
      </w:r>
      <w:r w:rsidR="00DE2C25" w:rsidRPr="00F97819">
        <w:rPr>
          <w:rFonts w:eastAsia="等线"/>
          <w:color w:val="000000"/>
          <w:sz w:val="21"/>
          <w:szCs w:val="21"/>
        </w:rPr>
        <w:t>].</w:t>
      </w:r>
      <w:r w:rsidR="00EB069A" w:rsidRPr="00F97819">
        <w:rPr>
          <w:rFonts w:eastAsia="等线"/>
          <w:color w:val="000000"/>
          <w:sz w:val="21"/>
          <w:szCs w:val="21"/>
        </w:rPr>
        <w:t xml:space="preserve"> </w:t>
      </w:r>
      <w:r w:rsidR="00EB069A" w:rsidRPr="00F97819">
        <w:rPr>
          <w:rFonts w:eastAsia="等线" w:hint="eastAsia"/>
          <w:color w:val="000000"/>
          <w:sz w:val="21"/>
          <w:szCs w:val="21"/>
        </w:rPr>
        <w:t>T</w:t>
      </w:r>
      <w:r w:rsidR="00EB069A" w:rsidRPr="00F97819">
        <w:rPr>
          <w:rFonts w:eastAsia="等线"/>
          <w:color w:val="000000"/>
          <w:sz w:val="21"/>
          <w:szCs w:val="21"/>
        </w:rPr>
        <w:t>he topic summary of RAN4 11</w:t>
      </w:r>
      <w:r w:rsidR="009A6F54">
        <w:rPr>
          <w:rFonts w:eastAsia="等线"/>
          <w:color w:val="000000"/>
          <w:sz w:val="21"/>
          <w:szCs w:val="21"/>
        </w:rPr>
        <w:t>4</w:t>
      </w:r>
      <w:r w:rsidR="00AA57C7">
        <w:rPr>
          <w:rFonts w:eastAsia="等线"/>
          <w:color w:val="000000"/>
          <w:sz w:val="21"/>
          <w:szCs w:val="21"/>
        </w:rPr>
        <w:t>bis</w:t>
      </w:r>
      <w:r w:rsidR="00EB069A" w:rsidRPr="00F97819">
        <w:rPr>
          <w:rFonts w:eastAsia="等线"/>
          <w:color w:val="000000"/>
          <w:sz w:val="21"/>
          <w:szCs w:val="21"/>
        </w:rPr>
        <w:t xml:space="preserve"> can be found at [</w:t>
      </w:r>
      <w:r w:rsidR="00025A78">
        <w:rPr>
          <w:rFonts w:eastAsia="等线"/>
          <w:color w:val="000000"/>
          <w:sz w:val="21"/>
          <w:szCs w:val="21"/>
        </w:rPr>
        <w:t>5</w:t>
      </w:r>
      <w:r w:rsidR="00EB069A" w:rsidRPr="00F97819">
        <w:rPr>
          <w:rFonts w:eastAsia="等线"/>
          <w:color w:val="000000"/>
          <w:sz w:val="21"/>
          <w:szCs w:val="21"/>
        </w:rPr>
        <w:t>].</w:t>
      </w:r>
    </w:p>
    <w:p w14:paraId="08691BEC" w14:textId="77777777" w:rsidR="00526EBE" w:rsidRDefault="00526EBE" w:rsidP="00235C72">
      <w:pPr>
        <w:pStyle w:val="1"/>
        <w:rPr>
          <w:rFonts w:eastAsia="宋体"/>
          <w:sz w:val="28"/>
          <w:szCs w:val="22"/>
        </w:rPr>
      </w:pPr>
      <w:r w:rsidRPr="0027694E">
        <w:rPr>
          <w:rFonts w:eastAsia="宋体"/>
          <w:sz w:val="28"/>
          <w:szCs w:val="22"/>
        </w:rPr>
        <w:t>Discussion</w:t>
      </w:r>
    </w:p>
    <w:p w14:paraId="4360F2A5" w14:textId="77777777" w:rsidR="008C24F8" w:rsidRPr="00EA14FE" w:rsidRDefault="008C24F8" w:rsidP="008C24F8">
      <w:pPr>
        <w:pStyle w:val="2"/>
        <w:tabs>
          <w:tab w:val="left" w:pos="567"/>
        </w:tabs>
        <w:spacing w:after="240"/>
        <w:rPr>
          <w:sz w:val="24"/>
          <w:szCs w:val="16"/>
        </w:rPr>
      </w:pPr>
      <w:r w:rsidRPr="00EA14FE">
        <w:rPr>
          <w:sz w:val="24"/>
          <w:szCs w:val="16"/>
        </w:rPr>
        <w:t>General aspects</w:t>
      </w:r>
    </w:p>
    <w:p w14:paraId="79496979" w14:textId="77777777" w:rsidR="00BF335D" w:rsidRPr="00F060CC" w:rsidRDefault="00BF335D" w:rsidP="00F060CC">
      <w:pPr>
        <w:pStyle w:val="40"/>
      </w:pPr>
      <w:r w:rsidRPr="00F060CC">
        <w:t>Issue 1-1-</w:t>
      </w:r>
      <w:r w:rsidR="00E920C7" w:rsidRPr="00F060CC">
        <w:t>1</w:t>
      </w:r>
      <w:r w:rsidRPr="00F060CC">
        <w:t>: Cases/states to be considered for RRM relaxation and serving cell measurement offloading</w:t>
      </w:r>
    </w:p>
    <w:p w14:paraId="10603661" w14:textId="77777777" w:rsidR="00BF335D" w:rsidRDefault="00BF335D" w:rsidP="00BF335D">
      <w:pPr>
        <w:pStyle w:val="a3"/>
        <w:numPr>
          <w:ilvl w:val="0"/>
          <w:numId w:val="25"/>
        </w:numPr>
        <w:ind w:left="720"/>
        <w:jc w:val="left"/>
        <w:rPr>
          <w:color w:val="000000" w:themeColor="text1"/>
        </w:rPr>
      </w:pPr>
      <w:r>
        <w:rPr>
          <w:color w:val="000000" w:themeColor="text1"/>
        </w:rPr>
        <w:t xml:space="preserve">Proposals </w:t>
      </w:r>
    </w:p>
    <w:p w14:paraId="5612DE9C" w14:textId="77777777" w:rsidR="00BF335D" w:rsidRDefault="00BF335D" w:rsidP="00BF335D">
      <w:pPr>
        <w:ind w:left="576"/>
        <w:rPr>
          <w:color w:val="000000" w:themeColor="text1"/>
          <w:szCs w:val="24"/>
        </w:rPr>
      </w:pPr>
      <w:r>
        <w:rPr>
          <w:color w:val="000000" w:themeColor="text1"/>
          <w:szCs w:val="24"/>
        </w:rPr>
        <w:t xml:space="preserve">Regarding case 2: </w:t>
      </w:r>
    </w:p>
    <w:p w14:paraId="076BA796" w14:textId="77777777" w:rsidR="00AE71D8" w:rsidRDefault="00AE71D8" w:rsidP="00AE71D8">
      <w:pPr>
        <w:ind w:left="1136"/>
        <w:rPr>
          <w:color w:val="000000" w:themeColor="text1"/>
          <w:szCs w:val="24"/>
        </w:rPr>
      </w:pPr>
      <w:r>
        <w:rPr>
          <w:color w:val="000000" w:themeColor="text1"/>
          <w:szCs w:val="24"/>
        </w:rPr>
        <w:t xml:space="preserve">P1-1: </w:t>
      </w:r>
      <w:r>
        <w:rPr>
          <w:rFonts w:hint="eastAsia"/>
          <w:color w:val="000000" w:themeColor="text1"/>
          <w:szCs w:val="24"/>
        </w:rPr>
        <w:t>Case#2 is a possible case, its existence depends on network configuration. No separate discussion is needed for Case#2</w:t>
      </w:r>
      <w:r>
        <w:rPr>
          <w:color w:val="000000" w:themeColor="text1"/>
          <w:szCs w:val="24"/>
        </w:rPr>
        <w:t xml:space="preserve"> (CMCC); </w:t>
      </w:r>
    </w:p>
    <w:p w14:paraId="4808CD5B" w14:textId="77777777" w:rsidR="00AE71D8" w:rsidRDefault="00AE71D8" w:rsidP="00AE71D8">
      <w:pPr>
        <w:ind w:left="1136"/>
        <w:rPr>
          <w:color w:val="000000" w:themeColor="text1"/>
          <w:szCs w:val="24"/>
        </w:rPr>
      </w:pPr>
      <w:r>
        <w:rPr>
          <w:color w:val="000000" w:themeColor="text1"/>
          <w:szCs w:val="24"/>
        </w:rPr>
        <w:t xml:space="preserve">P1-2: </w:t>
      </w:r>
      <w:r>
        <w:rPr>
          <w:rFonts w:hint="eastAsia"/>
          <w:color w:val="000000" w:themeColor="text1"/>
          <w:szCs w:val="24"/>
        </w:rPr>
        <w:t>Prefer</w:t>
      </w:r>
      <w:r>
        <w:rPr>
          <w:color w:val="000000" w:themeColor="text1"/>
          <w:szCs w:val="24"/>
        </w:rPr>
        <w:t xml:space="preserve"> to consider (vivo)</w:t>
      </w:r>
    </w:p>
    <w:p w14:paraId="14BAE7D0" w14:textId="77777777" w:rsidR="00AE71D8" w:rsidRDefault="00AE71D8" w:rsidP="00AE71D8">
      <w:pPr>
        <w:ind w:left="1136"/>
        <w:rPr>
          <w:color w:val="000000" w:themeColor="text1"/>
          <w:szCs w:val="24"/>
        </w:rPr>
      </w:pPr>
      <w:r>
        <w:rPr>
          <w:color w:val="000000" w:themeColor="text1"/>
          <w:szCs w:val="24"/>
        </w:rPr>
        <w:t>P2: De-prioritize (</w:t>
      </w:r>
      <w:proofErr w:type="spellStart"/>
      <w:r>
        <w:rPr>
          <w:color w:val="000000" w:themeColor="text1"/>
          <w:szCs w:val="24"/>
        </w:rPr>
        <w:t>xiaomi</w:t>
      </w:r>
      <w:proofErr w:type="spellEnd"/>
      <w:r>
        <w:rPr>
          <w:color w:val="000000" w:themeColor="text1"/>
          <w:szCs w:val="24"/>
        </w:rPr>
        <w:t xml:space="preserve">); </w:t>
      </w:r>
    </w:p>
    <w:p w14:paraId="615BE28A" w14:textId="77777777" w:rsidR="00AE71D8" w:rsidRDefault="00AE71D8" w:rsidP="00AE71D8">
      <w:pPr>
        <w:ind w:left="1136"/>
        <w:rPr>
          <w:color w:val="000000" w:themeColor="text1"/>
          <w:szCs w:val="24"/>
        </w:rPr>
      </w:pPr>
      <w:r>
        <w:rPr>
          <w:color w:val="000000" w:themeColor="text1"/>
          <w:szCs w:val="24"/>
        </w:rPr>
        <w:t>P3: Not consider (</w:t>
      </w:r>
      <w:proofErr w:type="spellStart"/>
      <w:r>
        <w:rPr>
          <w:color w:val="000000" w:themeColor="text1"/>
          <w:szCs w:val="24"/>
        </w:rPr>
        <w:t>oppo</w:t>
      </w:r>
      <w:proofErr w:type="spellEnd"/>
      <w:r>
        <w:rPr>
          <w:color w:val="000000" w:themeColor="text1"/>
          <w:szCs w:val="24"/>
        </w:rPr>
        <w:t xml:space="preserve"> ZTE Huawei Ericsson MTK); </w:t>
      </w:r>
    </w:p>
    <w:p w14:paraId="1D0EA904" w14:textId="77777777" w:rsidR="00AE71D8" w:rsidRDefault="00AE71D8" w:rsidP="00AE71D8">
      <w:pPr>
        <w:ind w:left="1136"/>
        <w:rPr>
          <w:color w:val="000000" w:themeColor="text1"/>
          <w:szCs w:val="24"/>
        </w:rPr>
      </w:pPr>
      <w:r>
        <w:rPr>
          <w:color w:val="000000" w:themeColor="text1"/>
          <w:szCs w:val="24"/>
        </w:rPr>
        <w:t>P3-1: No consider case 2, RAN4 can revisit case 2 when further RAN1/2 conclusion conflicting with RAN4 assumptions. (CATT Apple)</w:t>
      </w:r>
    </w:p>
    <w:p w14:paraId="5676D2F9" w14:textId="77777777" w:rsidR="00AE71D8" w:rsidRDefault="00AE71D8" w:rsidP="00AE71D8">
      <w:pPr>
        <w:ind w:left="1136"/>
        <w:rPr>
          <w:color w:val="000000" w:themeColor="text1"/>
          <w:szCs w:val="24"/>
        </w:rPr>
      </w:pPr>
      <w:r>
        <w:rPr>
          <w:color w:val="000000" w:themeColor="text1"/>
          <w:szCs w:val="24"/>
        </w:rPr>
        <w:t>P4: Up to RAN2’s decision (LG vivo Nokia)</w:t>
      </w:r>
    </w:p>
    <w:p w14:paraId="2EC43E4A" w14:textId="77777777" w:rsidR="00BF335D" w:rsidRDefault="00BF335D" w:rsidP="00BF335D">
      <w:pPr>
        <w:rPr>
          <w:rFonts w:eastAsia="等线"/>
          <w:color w:val="000000"/>
          <w:sz w:val="21"/>
          <w:szCs w:val="21"/>
        </w:rPr>
      </w:pPr>
      <w:r>
        <w:rPr>
          <w:rFonts w:eastAsia="等线"/>
          <w:color w:val="000000"/>
          <w:sz w:val="21"/>
          <w:szCs w:val="21"/>
        </w:rPr>
        <w:t xml:space="preserve">The case to be considered for LP-WUR has been discussed, case 1 and case 3 have already been agreed.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F335D" w:rsidRPr="009C18D6" w14:paraId="5DF250C0" w14:textId="77777777" w:rsidTr="00851BDD">
        <w:tc>
          <w:tcPr>
            <w:tcW w:w="1985" w:type="dxa"/>
          </w:tcPr>
          <w:p w14:paraId="39966B8F"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RRM measurement case index</w:t>
            </w:r>
          </w:p>
        </w:tc>
        <w:tc>
          <w:tcPr>
            <w:tcW w:w="1559" w:type="dxa"/>
          </w:tcPr>
          <w:p w14:paraId="5AA91C26"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serving cell measurement</w:t>
            </w:r>
          </w:p>
        </w:tc>
        <w:tc>
          <w:tcPr>
            <w:tcW w:w="1843" w:type="dxa"/>
          </w:tcPr>
          <w:p w14:paraId="24A9B76C"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neighboring cell measurement</w:t>
            </w:r>
          </w:p>
        </w:tc>
        <w:tc>
          <w:tcPr>
            <w:tcW w:w="1850" w:type="dxa"/>
          </w:tcPr>
          <w:p w14:paraId="1DEE6701" w14:textId="77777777"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LR measurement</w:t>
            </w:r>
          </w:p>
        </w:tc>
      </w:tr>
      <w:tr w:rsidR="00BF335D" w:rsidRPr="004B42F2" w14:paraId="19D9392D" w14:textId="77777777" w:rsidTr="00851BDD">
        <w:tc>
          <w:tcPr>
            <w:tcW w:w="1985" w:type="dxa"/>
          </w:tcPr>
          <w:p w14:paraId="3410C937"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#1 Fully offloading case</w:t>
            </w:r>
          </w:p>
        </w:tc>
        <w:tc>
          <w:tcPr>
            <w:tcW w:w="1559" w:type="dxa"/>
          </w:tcPr>
          <w:p w14:paraId="0304194D"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 xml:space="preserve">Off </w:t>
            </w:r>
          </w:p>
        </w:tc>
        <w:tc>
          <w:tcPr>
            <w:tcW w:w="1843" w:type="dxa"/>
          </w:tcPr>
          <w:p w14:paraId="4F4B5C0A"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Off: FFS the condition and the details</w:t>
            </w:r>
          </w:p>
        </w:tc>
        <w:tc>
          <w:tcPr>
            <w:tcW w:w="1850" w:type="dxa"/>
          </w:tcPr>
          <w:p w14:paraId="1916C6E7"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r w:rsidR="00BF335D" w:rsidRPr="00C908AB" w14:paraId="18882047" w14:textId="77777777" w:rsidTr="00851BDD">
        <w:tc>
          <w:tcPr>
            <w:tcW w:w="1985" w:type="dxa"/>
            <w:tcBorders>
              <w:top w:val="single" w:sz="4" w:space="0" w:color="auto"/>
              <w:left w:val="single" w:sz="4" w:space="0" w:color="auto"/>
              <w:bottom w:val="single" w:sz="4" w:space="0" w:color="auto"/>
              <w:right w:val="single" w:sz="4" w:space="0" w:color="auto"/>
            </w:tcBorders>
          </w:tcPr>
          <w:p w14:paraId="3D734219"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9BB8F41"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7B735FBD"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142CDF88" w14:textId="77777777"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bl>
    <w:p w14:paraId="394AFC4A" w14:textId="77777777" w:rsidR="00BF335D" w:rsidRDefault="00BF335D" w:rsidP="00BF335D">
      <w:pPr>
        <w:rPr>
          <w:rFonts w:eastAsia="等线"/>
          <w:color w:val="000000"/>
          <w:sz w:val="21"/>
          <w:szCs w:val="21"/>
        </w:rPr>
      </w:pPr>
    </w:p>
    <w:p w14:paraId="55F4EC2F" w14:textId="1A605B23" w:rsidR="00BF335D" w:rsidRDefault="00BF335D" w:rsidP="00BF335D">
      <w:pPr>
        <w:rPr>
          <w:rFonts w:eastAsia="等线"/>
          <w:color w:val="000000"/>
          <w:sz w:val="21"/>
          <w:szCs w:val="21"/>
        </w:rPr>
      </w:pPr>
      <w:r w:rsidRPr="001B4FD4">
        <w:rPr>
          <w:rFonts w:eastAsia="等线"/>
          <w:color w:val="000000"/>
          <w:sz w:val="21"/>
          <w:szCs w:val="21"/>
        </w:rPr>
        <w:t>If a new threshold for case 1 is introduced, case 2 is a natural extension of case 3 when neighbour cell measurement is not needed, as mentioned before. Compared with case 1, case 2 create a different trade-off point between power consumption and mobility performance, since the measurement of MR on the serving cell may also help mobility performance</w:t>
      </w:r>
      <w:r w:rsidRPr="001B4FD4">
        <w:rPr>
          <w:rFonts w:eastAsia="等线" w:hint="eastAsia"/>
          <w:color w:val="000000"/>
          <w:sz w:val="21"/>
          <w:szCs w:val="21"/>
        </w:rPr>
        <w:t>.</w:t>
      </w:r>
      <w:r>
        <w:rPr>
          <w:rFonts w:eastAsia="等线"/>
          <w:color w:val="000000"/>
          <w:sz w:val="21"/>
          <w:szCs w:val="21"/>
        </w:rPr>
        <w:t xml:space="preserve"> </w:t>
      </w:r>
      <w:r w:rsidRPr="001B4FD4">
        <w:rPr>
          <w:rFonts w:eastAsia="等线"/>
          <w:color w:val="000000"/>
          <w:sz w:val="21"/>
          <w:szCs w:val="21"/>
        </w:rPr>
        <w:t xml:space="preserve">Hence, for the RRM relaxation for MR and serving cell RRM measurement offloaded to LP-WUR, </w:t>
      </w:r>
      <w:r w:rsidRPr="001B4FD4">
        <w:rPr>
          <w:rFonts w:eastAsia="等线"/>
          <w:color w:val="000000"/>
          <w:sz w:val="21"/>
          <w:szCs w:val="21"/>
        </w:rPr>
        <w:lastRenderedPageBreak/>
        <w:t>besides case 1 and case 3, it is preferred to consider case 2.</w:t>
      </w:r>
      <w:r>
        <w:rPr>
          <w:rFonts w:eastAsia="等线"/>
          <w:color w:val="000000"/>
          <w:sz w:val="21"/>
          <w:szCs w:val="21"/>
        </w:rPr>
        <w:t xml:space="preserve"> </w:t>
      </w:r>
      <w:r w:rsidR="008F6F40">
        <w:rPr>
          <w:rFonts w:eastAsia="等线"/>
          <w:color w:val="000000"/>
          <w:sz w:val="21"/>
          <w:szCs w:val="21"/>
        </w:rPr>
        <w:t xml:space="preserve">However there is no consensus for this issue for a few meetings and this issue is also discussed within RAN2. </w:t>
      </w:r>
    </w:p>
    <w:p w14:paraId="49EA75BF" w14:textId="12048F40" w:rsidR="00BF335D" w:rsidRDefault="00FF7B5B" w:rsidP="00BF335D">
      <w:pPr>
        <w:numPr>
          <w:ilvl w:val="0"/>
          <w:numId w:val="26"/>
        </w:numPr>
        <w:ind w:left="0" w:firstLine="0"/>
        <w:rPr>
          <w:b/>
        </w:rPr>
      </w:pPr>
      <w:r>
        <w:rPr>
          <w:b/>
        </w:rPr>
        <w:t xml:space="preserve">Case 2 is preferred. </w:t>
      </w:r>
      <w:r w:rsidR="008F6F40">
        <w:rPr>
          <w:b/>
        </w:rPr>
        <w:t>The discussion can be postponed until more</w:t>
      </w:r>
      <w:r w:rsidR="00BF335D" w:rsidRPr="00886F8A">
        <w:rPr>
          <w:b/>
        </w:rPr>
        <w:t xml:space="preserve"> RAN2’s </w:t>
      </w:r>
      <w:r w:rsidR="008F6F40">
        <w:rPr>
          <w:b/>
        </w:rPr>
        <w:t>progress</w:t>
      </w:r>
      <w:r w:rsidR="00BF335D">
        <w:rPr>
          <w:b/>
        </w:rPr>
        <w:t>.</w:t>
      </w:r>
    </w:p>
    <w:p w14:paraId="42B403AB" w14:textId="77777777" w:rsidR="00BF335D" w:rsidRPr="00712D6E" w:rsidRDefault="00BF335D" w:rsidP="00BF335D">
      <w:pPr>
        <w:rPr>
          <w:rFonts w:eastAsia="等线"/>
          <w:color w:val="000000"/>
          <w:sz w:val="21"/>
          <w:szCs w:val="21"/>
          <w:lang w:val="en-US"/>
        </w:rPr>
      </w:pPr>
    </w:p>
    <w:p w14:paraId="0EFD8473" w14:textId="77777777" w:rsidR="00AD31F7" w:rsidRPr="00AD31F7" w:rsidRDefault="00AD31F7" w:rsidP="0002746F">
      <w:pPr>
        <w:pStyle w:val="40"/>
      </w:pPr>
      <w:r w:rsidRPr="00AD31F7">
        <w:t>Issue 1-1-2: Threshold for switch between different cases</w:t>
      </w:r>
    </w:p>
    <w:p w14:paraId="2ECEF4A3" w14:textId="42B729B1" w:rsidR="0067081F" w:rsidRDefault="0067081F" w:rsidP="0067081F">
      <w:pPr>
        <w:pStyle w:val="a3"/>
        <w:numPr>
          <w:ilvl w:val="0"/>
          <w:numId w:val="25"/>
        </w:numPr>
        <w:ind w:left="720"/>
        <w:jc w:val="left"/>
        <w:rPr>
          <w:color w:val="000000" w:themeColor="text1"/>
        </w:rPr>
      </w:pPr>
      <w:r>
        <w:rPr>
          <w:color w:val="000000" w:themeColor="text1"/>
        </w:rPr>
        <w:t xml:space="preserve">Proposals </w:t>
      </w:r>
    </w:p>
    <w:p w14:paraId="003064B9" w14:textId="77777777" w:rsidR="00FF690C" w:rsidRDefault="00FF690C" w:rsidP="00FF690C">
      <w:pPr>
        <w:pStyle w:val="a3"/>
        <w:numPr>
          <w:ilvl w:val="1"/>
          <w:numId w:val="25"/>
        </w:numPr>
        <w:ind w:left="1440"/>
        <w:jc w:val="left"/>
        <w:rPr>
          <w:color w:val="000000" w:themeColor="text1"/>
        </w:rPr>
      </w:pPr>
      <w:r>
        <w:rPr>
          <w:color w:val="000000" w:themeColor="text1"/>
        </w:rPr>
        <w:t>P1: Up to RAN2 decision (CMCC LG CT Ericsson, Nokia)</w:t>
      </w:r>
    </w:p>
    <w:p w14:paraId="5B94C2A1" w14:textId="77777777" w:rsidR="00FF690C" w:rsidRDefault="00FF690C" w:rsidP="00FF690C">
      <w:pPr>
        <w:pStyle w:val="a3"/>
        <w:numPr>
          <w:ilvl w:val="1"/>
          <w:numId w:val="25"/>
        </w:numPr>
        <w:ind w:left="1440"/>
        <w:jc w:val="left"/>
        <w:rPr>
          <w:color w:val="000000" w:themeColor="text1"/>
        </w:rPr>
      </w:pPr>
      <w:r>
        <w:rPr>
          <w:color w:val="000000" w:themeColor="text1"/>
        </w:rPr>
        <w:t>P2: New LP-based threshold(s) based on LP-RSRP or LP-RSRQ used for switch into case 1 from other cases or exit from case 1 to other cases are needed (vivo Apple ZTE)</w:t>
      </w:r>
    </w:p>
    <w:p w14:paraId="74FB87E2" w14:textId="77777777" w:rsidR="00FF690C" w:rsidRDefault="00FF690C" w:rsidP="00FF690C">
      <w:pPr>
        <w:pStyle w:val="a3"/>
        <w:numPr>
          <w:ilvl w:val="2"/>
          <w:numId w:val="25"/>
        </w:numPr>
        <w:jc w:val="left"/>
        <w:rPr>
          <w:color w:val="000000" w:themeColor="text1"/>
        </w:rPr>
      </w:pPr>
      <w:r>
        <w:rPr>
          <w:color w:val="000000" w:themeColor="text1"/>
        </w:rPr>
        <w:t>P2-1: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If RAN4 cannot make conclusion on issue 1-1-2, RAN4 sending LS to RAN2 for guidance (Apple)</w:t>
      </w:r>
    </w:p>
    <w:p w14:paraId="7098D8D1" w14:textId="77777777" w:rsidR="00FF690C" w:rsidRDefault="00FF690C" w:rsidP="00FF690C">
      <w:pPr>
        <w:pStyle w:val="a3"/>
        <w:numPr>
          <w:ilvl w:val="2"/>
          <w:numId w:val="25"/>
        </w:numPr>
        <w:jc w:val="left"/>
        <w:rPr>
          <w:color w:val="000000" w:themeColor="text1"/>
        </w:rPr>
      </w:pPr>
      <w:r>
        <w:rPr>
          <w:color w:val="000000" w:themeColor="text1"/>
        </w:rPr>
        <w:t>P2-2: Details on threshold are up to RAN2 (vivo)</w:t>
      </w:r>
    </w:p>
    <w:p w14:paraId="32C2C389" w14:textId="77777777" w:rsidR="00FF690C" w:rsidRDefault="00FF690C" w:rsidP="00FF690C">
      <w:pPr>
        <w:pStyle w:val="a3"/>
        <w:numPr>
          <w:ilvl w:val="2"/>
          <w:numId w:val="25"/>
        </w:numPr>
        <w:jc w:val="left"/>
        <w:rPr>
          <w:color w:val="000000" w:themeColor="text1"/>
        </w:rPr>
      </w:pPr>
      <w:r>
        <w:rPr>
          <w:color w:val="000000" w:themeColor="text1"/>
        </w:rPr>
        <w:t xml:space="preserve">P2-3: </w:t>
      </w:r>
      <w:r>
        <w:rPr>
          <w:rFonts w:hint="eastAsia"/>
          <w:color w:val="000000" w:themeColor="text1"/>
        </w:rPr>
        <w:t>Add an offset for existing threshold which is compared to MR based measurement for LP-RSRP and LP-RSRQ.</w:t>
      </w:r>
      <w:r>
        <w:rPr>
          <w:color w:val="000000" w:themeColor="text1"/>
        </w:rPr>
        <w:t xml:space="preserve"> (ZTE)</w:t>
      </w:r>
    </w:p>
    <w:p w14:paraId="74D4311D" w14:textId="77777777" w:rsidR="00FF690C" w:rsidRDefault="00FF690C" w:rsidP="00FF690C">
      <w:pPr>
        <w:pStyle w:val="a3"/>
        <w:numPr>
          <w:ilvl w:val="1"/>
          <w:numId w:val="25"/>
        </w:numPr>
        <w:ind w:left="1440"/>
        <w:jc w:val="left"/>
        <w:rPr>
          <w:color w:val="000000" w:themeColor="text1"/>
        </w:rPr>
      </w:pPr>
      <w:r>
        <w:rPr>
          <w:color w:val="000000" w:themeColor="text1"/>
        </w:rPr>
        <w:t>P3:</w:t>
      </w:r>
      <w:bookmarkStart w:id="5" w:name="_Toc189844344"/>
      <w:r>
        <w:rPr>
          <w:color w:val="000000" w:themeColor="text1"/>
        </w:rPr>
        <w:t xml:space="preserve"> </w:t>
      </w:r>
      <w:bookmarkEnd w:id="5"/>
      <w:r>
        <w:rPr>
          <w:color w:val="000000" w:themeColor="text1"/>
        </w:rPr>
        <w:t>T</w:t>
      </w:r>
      <w:r>
        <w:rPr>
          <w:rFonts w:hint="eastAsia"/>
          <w:lang w:eastAsia="ko-KR"/>
        </w:rPr>
        <w:t>o avoid the ping-pong</w:t>
      </w:r>
      <w:r>
        <w:rPr>
          <w:lang w:eastAsia="ko-KR"/>
        </w:rPr>
        <w:t xml:space="preserve">, </w:t>
      </w:r>
      <w:r>
        <w:rPr>
          <w:rFonts w:hint="eastAsia"/>
          <w:lang w:eastAsia="ko-KR"/>
        </w:rPr>
        <w:t xml:space="preserve">the LR and MR measurement result should be comparable or equivalent with certain offset/margin and additionally UEs are allowed to adjust the configured LR threshold </w:t>
      </w:r>
      <w:r>
        <w:rPr>
          <w:lang w:eastAsia="ko-KR"/>
        </w:rPr>
        <w:t>with</w:t>
      </w:r>
      <w:r>
        <w:rPr>
          <w:rFonts w:hint="eastAsia"/>
          <w:lang w:eastAsia="ko-KR"/>
        </w:rPr>
        <w:t>in specific range</w:t>
      </w:r>
      <w:r>
        <w:rPr>
          <w:lang w:eastAsia="ko-KR"/>
        </w:rPr>
        <w:t>; NW should configure independently the LR threshold according to LR types</w:t>
      </w:r>
      <w:r>
        <w:rPr>
          <w:rFonts w:hint="eastAsia"/>
          <w:lang w:eastAsia="ko-KR"/>
        </w:rPr>
        <w:t xml:space="preserve"> (OOK based LR and OFDM based LR)</w:t>
      </w:r>
      <w:r>
        <w:rPr>
          <w:color w:val="000000" w:themeColor="text1"/>
        </w:rPr>
        <w:t xml:space="preserve"> (LG)</w:t>
      </w:r>
    </w:p>
    <w:p w14:paraId="0B6D1748" w14:textId="77777777" w:rsidR="00FF690C" w:rsidRDefault="00FF690C" w:rsidP="00FF690C">
      <w:pPr>
        <w:pStyle w:val="a3"/>
        <w:numPr>
          <w:ilvl w:val="1"/>
          <w:numId w:val="25"/>
        </w:numPr>
        <w:ind w:left="1440"/>
        <w:jc w:val="left"/>
        <w:rPr>
          <w:color w:val="000000" w:themeColor="text1"/>
        </w:rPr>
      </w:pPr>
      <w:r>
        <w:rPr>
          <w:color w:val="000000" w:themeColor="text1"/>
        </w:rPr>
        <w:t>P4: RAN4 to study switching between Case#3 and Case#1 based on a timer. Since UE need to be confident enough to enter Case#1 before deactivating MR, it is better for the UE to enter Case#3 first for a period of time (confidence period) before UE can enter Case#1. (MTK)</w:t>
      </w:r>
    </w:p>
    <w:p w14:paraId="6A3B6F0C" w14:textId="5757433F" w:rsidR="00BF335D" w:rsidRPr="00893D2F" w:rsidRDefault="000E20FC" w:rsidP="00BF335D">
      <w:pPr>
        <w:numPr>
          <w:ilvl w:val="0"/>
          <w:numId w:val="26"/>
        </w:numPr>
        <w:ind w:left="0" w:firstLine="0"/>
        <w:rPr>
          <w:b/>
        </w:rPr>
      </w:pPr>
      <w:r>
        <w:rPr>
          <w:b/>
        </w:rPr>
        <w:t>Discussion on threshold</w:t>
      </w:r>
      <w:r w:rsidR="004B3F42">
        <w:rPr>
          <w:b/>
        </w:rPr>
        <w:t xml:space="preserve"> should be up to RAN2. </w:t>
      </w:r>
      <w:r w:rsidR="00BF335D">
        <w:rPr>
          <w:b/>
        </w:rPr>
        <w:t xml:space="preserve"> </w:t>
      </w:r>
      <w:r w:rsidR="00BF335D" w:rsidRPr="00893D2F">
        <w:rPr>
          <w:b/>
        </w:rPr>
        <w:t xml:space="preserve">  </w:t>
      </w:r>
    </w:p>
    <w:p w14:paraId="56B3B8C9" w14:textId="77777777" w:rsidR="00CC0A17" w:rsidRPr="00CC0A17" w:rsidRDefault="00CC0A17" w:rsidP="0002746F">
      <w:pPr>
        <w:pStyle w:val="40"/>
      </w:pPr>
      <w:r w:rsidRPr="00CC0A17">
        <w:t xml:space="preserve">Issue 1-1-9: LP-WUR status at legacy case (not at LP-WUS monitoring case/fully offloading(case 1) case/RRM relaxation (case 3) case)  </w:t>
      </w:r>
    </w:p>
    <w:p w14:paraId="6F4CED8A" w14:textId="77777777" w:rsidR="00734CB7" w:rsidRDefault="00734CB7" w:rsidP="00734CB7">
      <w:pPr>
        <w:pStyle w:val="a3"/>
        <w:numPr>
          <w:ilvl w:val="0"/>
          <w:numId w:val="25"/>
        </w:numPr>
        <w:ind w:left="720"/>
        <w:jc w:val="left"/>
        <w:rPr>
          <w:color w:val="000000" w:themeColor="text1"/>
        </w:rPr>
      </w:pPr>
      <w:r>
        <w:rPr>
          <w:color w:val="000000" w:themeColor="text1"/>
        </w:rPr>
        <w:t xml:space="preserve">Proposals </w:t>
      </w:r>
    </w:p>
    <w:p w14:paraId="7541BCC4" w14:textId="77777777" w:rsidR="00734CB7" w:rsidRDefault="00734CB7" w:rsidP="00734CB7">
      <w:pPr>
        <w:pStyle w:val="a3"/>
        <w:numPr>
          <w:ilvl w:val="1"/>
          <w:numId w:val="25"/>
        </w:numPr>
        <w:ind w:left="1440"/>
        <w:jc w:val="left"/>
        <w:rPr>
          <w:color w:val="000000" w:themeColor="text1"/>
        </w:rPr>
      </w:pPr>
      <w:r>
        <w:rPr>
          <w:color w:val="000000" w:themeColor="text1"/>
        </w:rPr>
        <w:t>P1: No LP-WUR measurement and evaluation requirement apply when LR is “on” at the legacy state; (vivo ZTE Huawei Ericsson</w:t>
      </w:r>
      <w:r>
        <w:rPr>
          <w:rFonts w:hint="eastAsia"/>
          <w:color w:val="000000" w:themeColor="text1"/>
        </w:rPr>
        <w:t xml:space="preserve"> Xiaomi</w:t>
      </w:r>
      <w:r>
        <w:rPr>
          <w:color w:val="000000" w:themeColor="text1"/>
        </w:rPr>
        <w:t>)</w:t>
      </w:r>
    </w:p>
    <w:p w14:paraId="1EC8A893" w14:textId="6550F6FE" w:rsidR="00E80E68" w:rsidRPr="00E80E68" w:rsidRDefault="00E80E68" w:rsidP="00E80E68">
      <w:pPr>
        <w:rPr>
          <w:color w:val="000000" w:themeColor="text1"/>
          <w:highlight w:val="green"/>
        </w:rPr>
      </w:pPr>
      <w:r w:rsidRPr="00E80E68">
        <w:rPr>
          <w:color w:val="000000" w:themeColor="text1"/>
          <w:highlight w:val="green"/>
        </w:rPr>
        <w:t>Agreement</w:t>
      </w:r>
      <w:r w:rsidR="00734CB7">
        <w:rPr>
          <w:color w:val="000000" w:themeColor="text1"/>
          <w:highlight w:val="green"/>
        </w:rPr>
        <w:t xml:space="preserve"> at RAN4 114</w:t>
      </w:r>
      <w:r w:rsidRPr="00E80E68">
        <w:rPr>
          <w:color w:val="000000" w:themeColor="text1"/>
          <w:highlight w:val="green"/>
        </w:rPr>
        <w:t>:</w:t>
      </w:r>
    </w:p>
    <w:p w14:paraId="12F7DE88" w14:textId="77777777" w:rsidR="00E80E68" w:rsidRPr="00E80E68" w:rsidRDefault="00E80E68" w:rsidP="00E80E68">
      <w:pPr>
        <w:pStyle w:val="a3"/>
        <w:numPr>
          <w:ilvl w:val="0"/>
          <w:numId w:val="25"/>
        </w:numPr>
        <w:rPr>
          <w:color w:val="000000" w:themeColor="text1"/>
          <w:highlight w:val="green"/>
        </w:rPr>
      </w:pPr>
      <w:r w:rsidRPr="00E80E68">
        <w:rPr>
          <w:color w:val="000000" w:themeColor="text1"/>
          <w:highlight w:val="green"/>
        </w:rPr>
        <w:t xml:space="preserve">At legacy state, </w:t>
      </w:r>
      <w:r w:rsidRPr="00E80E68">
        <w:rPr>
          <w:rFonts w:hint="eastAsia"/>
          <w:color w:val="000000" w:themeColor="text1"/>
          <w:highlight w:val="green"/>
        </w:rPr>
        <w:t>when and how to turn on LR for serving cell measurement is up to UE implementation</w:t>
      </w:r>
      <w:r w:rsidRPr="00E80E68">
        <w:rPr>
          <w:color w:val="000000" w:themeColor="text1"/>
          <w:highlight w:val="green"/>
        </w:rPr>
        <w:t xml:space="preserve">. </w:t>
      </w:r>
    </w:p>
    <w:p w14:paraId="4A20B3B0" w14:textId="77777777" w:rsidR="00D033E7" w:rsidRDefault="00E753F5"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val="en-US" w:eastAsia="zh-CN"/>
        </w:rPr>
      </w:pPr>
      <w:r w:rsidRPr="00E753F5">
        <w:rPr>
          <w:rFonts w:ascii="Times New Roman" w:eastAsia="宋体" w:hAnsi="Times New Roman"/>
          <w:b w:val="0"/>
          <w:color w:val="000000"/>
          <w:szCs w:val="21"/>
          <w:lang w:val="en-US" w:eastAsia="zh-CN"/>
        </w:rPr>
        <w:t xml:space="preserve">The </w:t>
      </w:r>
      <w:r w:rsidR="00DD1ACA">
        <w:rPr>
          <w:rFonts w:ascii="Times New Roman" w:eastAsia="宋体" w:hAnsi="Times New Roman"/>
          <w:b w:val="0"/>
          <w:color w:val="000000"/>
          <w:szCs w:val="21"/>
          <w:lang w:val="en-US" w:eastAsia="zh-CN"/>
        </w:rPr>
        <w:t>entry/exit conditions between different cases</w:t>
      </w:r>
      <w:r w:rsidRPr="00E753F5">
        <w:rPr>
          <w:rFonts w:ascii="Times New Roman" w:eastAsia="宋体" w:hAnsi="Times New Roman"/>
          <w:b w:val="0"/>
          <w:color w:val="000000"/>
          <w:szCs w:val="21"/>
          <w:lang w:val="en-US" w:eastAsia="zh-CN"/>
        </w:rPr>
        <w:t xml:space="preserve"> are summarized in the following table</w:t>
      </w:r>
      <w:r w:rsidR="00EB2E1D">
        <w:rPr>
          <w:rFonts w:ascii="Times New Roman" w:eastAsia="宋体" w:hAnsi="Times New Roman"/>
          <w:b w:val="0"/>
          <w:color w:val="000000"/>
          <w:szCs w:val="21"/>
          <w:lang w:val="en-US" w:eastAsia="zh-CN"/>
        </w:rPr>
        <w:t xml:space="preserve"> 1</w:t>
      </w:r>
      <w:r>
        <w:rPr>
          <w:rFonts w:ascii="Times New Roman" w:eastAsia="宋体" w:hAnsi="Times New Roman"/>
          <w:b w:val="0"/>
          <w:color w:val="000000"/>
          <w:szCs w:val="21"/>
          <w:lang w:val="en-US" w:eastAsia="zh-CN"/>
        </w:rPr>
        <w:t>:</w:t>
      </w:r>
    </w:p>
    <w:p w14:paraId="639A4E30" w14:textId="77777777" w:rsidR="00EB2E1D" w:rsidRPr="002A5D66" w:rsidRDefault="00EB2E1D" w:rsidP="00EB2E1D">
      <w:pPr>
        <w:pStyle w:val="aff0"/>
        <w:keepNext/>
        <w:jc w:val="center"/>
        <w:rPr>
          <w:rFonts w:cs="Times New Roman"/>
          <w:i w:val="0"/>
          <w:iCs w:val="0"/>
          <w:color w:val="000000" w:themeColor="text1"/>
          <w:sz w:val="20"/>
          <w:lang w:val="en-US"/>
        </w:rPr>
      </w:pPr>
      <w:r w:rsidRPr="002A5D66">
        <w:rPr>
          <w:rFonts w:cs="Times New Roman"/>
          <w:i w:val="0"/>
          <w:iCs w:val="0"/>
          <w:color w:val="000000" w:themeColor="text1"/>
          <w:sz w:val="20"/>
          <w:lang w:val="en-US"/>
        </w:rPr>
        <w:t xml:space="preserve">Table </w:t>
      </w:r>
      <w:r w:rsidRPr="002A5D66">
        <w:rPr>
          <w:rFonts w:cs="Times New Roman"/>
          <w:i w:val="0"/>
          <w:iCs w:val="0"/>
          <w:color w:val="000000" w:themeColor="text1"/>
          <w:sz w:val="20"/>
          <w:lang w:val="en-US"/>
        </w:rPr>
        <w:fldChar w:fldCharType="begin"/>
      </w:r>
      <w:r w:rsidRPr="002A5D66">
        <w:rPr>
          <w:rFonts w:cs="Times New Roman"/>
          <w:i w:val="0"/>
          <w:iCs w:val="0"/>
          <w:color w:val="000000" w:themeColor="text1"/>
          <w:sz w:val="20"/>
          <w:lang w:val="en-US"/>
        </w:rPr>
        <w:instrText xml:space="preserve"> SEQ Table \* ARABIC </w:instrText>
      </w:r>
      <w:r w:rsidRPr="002A5D66">
        <w:rPr>
          <w:rFonts w:cs="Times New Roman"/>
          <w:i w:val="0"/>
          <w:iCs w:val="0"/>
          <w:color w:val="000000" w:themeColor="text1"/>
          <w:sz w:val="20"/>
          <w:lang w:val="en-US"/>
        </w:rPr>
        <w:fldChar w:fldCharType="separate"/>
      </w:r>
      <w:r w:rsidR="00486E84">
        <w:rPr>
          <w:rFonts w:cs="Times New Roman"/>
          <w:i w:val="0"/>
          <w:iCs w:val="0"/>
          <w:noProof/>
          <w:color w:val="000000" w:themeColor="text1"/>
          <w:sz w:val="20"/>
          <w:lang w:val="en-US"/>
        </w:rPr>
        <w:t>1</w:t>
      </w:r>
      <w:r w:rsidRPr="002A5D66">
        <w:rPr>
          <w:rFonts w:cs="Times New Roman"/>
          <w:i w:val="0"/>
          <w:iCs w:val="0"/>
          <w:color w:val="000000" w:themeColor="text1"/>
          <w:sz w:val="20"/>
          <w:lang w:val="en-US"/>
        </w:rPr>
        <w:fldChar w:fldCharType="end"/>
      </w:r>
      <w:r>
        <w:rPr>
          <w:rFonts w:cs="Times New Roman"/>
          <w:i w:val="0"/>
          <w:iCs w:val="0"/>
          <w:color w:val="000000" w:themeColor="text1"/>
          <w:sz w:val="20"/>
          <w:lang w:val="en-US"/>
        </w:rPr>
        <w:t xml:space="preserve"> Summary on entry/exit conditions for LP-WUS monitoring, case 1 and case 3</w:t>
      </w:r>
    </w:p>
    <w:tbl>
      <w:tblPr>
        <w:tblStyle w:val="afff6"/>
        <w:tblW w:w="9634" w:type="dxa"/>
        <w:tblInd w:w="0" w:type="dxa"/>
        <w:tblLook w:val="04A0" w:firstRow="1" w:lastRow="0" w:firstColumn="1" w:lastColumn="0" w:noHBand="0" w:noVBand="1"/>
      </w:tblPr>
      <w:tblGrid>
        <w:gridCol w:w="2830"/>
        <w:gridCol w:w="4678"/>
        <w:gridCol w:w="2126"/>
      </w:tblGrid>
      <w:tr w:rsidR="00B242E6" w14:paraId="4829D936" w14:textId="77777777" w:rsidTr="00DD2C43">
        <w:tc>
          <w:tcPr>
            <w:tcW w:w="2830" w:type="dxa"/>
          </w:tcPr>
          <w:p w14:paraId="31B66CD1"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Case</w:t>
            </w:r>
          </w:p>
        </w:tc>
        <w:tc>
          <w:tcPr>
            <w:tcW w:w="4678" w:type="dxa"/>
          </w:tcPr>
          <w:p w14:paraId="3E795E8D"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Entry conditions</w:t>
            </w:r>
          </w:p>
        </w:tc>
        <w:tc>
          <w:tcPr>
            <w:tcW w:w="2126" w:type="dxa"/>
          </w:tcPr>
          <w:p w14:paraId="512D0BC8" w14:textId="77777777"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hint="eastAsia"/>
                <w:b/>
                <w:sz w:val="14"/>
                <w:szCs w:val="24"/>
                <w:lang w:val="en-US" w:eastAsia="zh-CN"/>
              </w:rPr>
              <w:t>E</w:t>
            </w:r>
            <w:r w:rsidRPr="0072003E">
              <w:rPr>
                <w:rFonts w:ascii="Times New Roman" w:hAnsi="Times New Roman"/>
                <w:b/>
                <w:sz w:val="14"/>
                <w:szCs w:val="24"/>
                <w:lang w:val="en-US" w:eastAsia="zh-CN"/>
              </w:rPr>
              <w:t>xit conditions</w:t>
            </w:r>
          </w:p>
        </w:tc>
      </w:tr>
      <w:tr w:rsidR="00B242E6" w14:paraId="5FD91763" w14:textId="77777777" w:rsidTr="00DD2C43">
        <w:tc>
          <w:tcPr>
            <w:tcW w:w="2830" w:type="dxa"/>
          </w:tcPr>
          <w:p w14:paraId="087ED97E"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P-WUS monitoring</w:t>
            </w:r>
          </w:p>
        </w:tc>
        <w:tc>
          <w:tcPr>
            <w:tcW w:w="4678" w:type="dxa"/>
          </w:tcPr>
          <w:p w14:paraId="056A6755"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14:paraId="5E0ACFF7"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LR threshold</w:t>
            </w:r>
          </w:p>
        </w:tc>
      </w:tr>
      <w:tr w:rsidR="00B242E6" w14:paraId="1CA22279" w14:textId="77777777" w:rsidTr="00DD2C43">
        <w:tc>
          <w:tcPr>
            <w:tcW w:w="2830" w:type="dxa"/>
          </w:tcPr>
          <w:p w14:paraId="266316F2"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R</w:t>
            </w:r>
            <w:r w:rsidRPr="0072003E">
              <w:rPr>
                <w:rFonts w:ascii="Times New Roman" w:hAnsi="Times New Roman"/>
                <w:sz w:val="14"/>
                <w:szCs w:val="24"/>
                <w:lang w:val="en-US" w:eastAsia="zh-CN"/>
              </w:rPr>
              <w:t>RM measurement fully offloading (Case 1)</w:t>
            </w:r>
          </w:p>
        </w:tc>
        <w:tc>
          <w:tcPr>
            <w:tcW w:w="4678" w:type="dxa"/>
          </w:tcPr>
          <w:p w14:paraId="4273FD8F"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14:paraId="76D320E7"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R threshold</w:t>
            </w:r>
          </w:p>
        </w:tc>
      </w:tr>
      <w:tr w:rsidR="00B242E6" w14:paraId="4F1B79F7" w14:textId="77777777" w:rsidTr="00DD2C43">
        <w:tc>
          <w:tcPr>
            <w:tcW w:w="2830" w:type="dxa"/>
          </w:tcPr>
          <w:p w14:paraId="13114CCF"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RRM measurement relaxation (Case 3)</w:t>
            </w:r>
          </w:p>
        </w:tc>
        <w:tc>
          <w:tcPr>
            <w:tcW w:w="4678" w:type="dxa"/>
          </w:tcPr>
          <w:p w14:paraId="3734CA7F" w14:textId="77777777" w:rsidR="00F5102D" w:rsidRPr="00F5102D" w:rsidRDefault="00B242E6" w:rsidP="00F5102D">
            <w:pPr>
              <w:spacing w:before="0" w:line="0" w:lineRule="atLeast"/>
              <w:rPr>
                <w:rFonts w:ascii="Times New Roman" w:hAnsi="Times New Roman"/>
                <w:sz w:val="14"/>
                <w:szCs w:val="24"/>
                <w:lang w:val="en-US" w:eastAsia="zh-CN"/>
              </w:rPr>
            </w:pPr>
            <w:r w:rsidRPr="0072003E">
              <w:rPr>
                <w:rFonts w:ascii="Times New Roman" w:hAnsi="Times New Roman"/>
                <w:sz w:val="14"/>
                <w:szCs w:val="24"/>
                <w:lang w:val="en-US" w:eastAsia="zh-CN"/>
              </w:rPr>
              <w:t xml:space="preserve">  </w:t>
            </w:r>
            <w:r w:rsidR="00F5102D" w:rsidRPr="00F5102D">
              <w:rPr>
                <w:rFonts w:ascii="Times New Roman" w:hAnsi="Times New Roman"/>
                <w:sz w:val="14"/>
                <w:szCs w:val="24"/>
                <w:lang w:val="en-US" w:eastAsia="zh-CN"/>
              </w:rPr>
              <w:t xml:space="preserve">  For serving cell RRM relaxation, the entry condition can include both MR and LR measurements</w:t>
            </w:r>
          </w:p>
          <w:p w14:paraId="68FAE32A" w14:textId="60C3EC20" w:rsidR="00B242E6" w:rsidRPr="0072003E" w:rsidRDefault="00F5102D" w:rsidP="00F5102D">
            <w:pPr>
              <w:spacing w:before="0" w:line="0" w:lineRule="atLeast"/>
              <w:jc w:val="center"/>
              <w:rPr>
                <w:rFonts w:ascii="Times New Roman" w:hAnsi="Times New Roman"/>
                <w:sz w:val="14"/>
                <w:szCs w:val="24"/>
                <w:lang w:val="en-US" w:eastAsia="zh-CN"/>
              </w:rPr>
            </w:pPr>
            <w:r w:rsidRPr="00F5102D">
              <w:rPr>
                <w:rFonts w:ascii="Times New Roman" w:hAnsi="Times New Roman"/>
                <w:sz w:val="14"/>
                <w:szCs w:val="24"/>
                <w:lang w:val="en-US" w:eastAsia="zh-CN"/>
              </w:rPr>
              <w:t xml:space="preserve">FFS if the entry condition for serving cell RRM measurement relaxation is the same as </w:t>
            </w:r>
            <w:proofErr w:type="spellStart"/>
            <w:r w:rsidRPr="00F5102D">
              <w:rPr>
                <w:rFonts w:ascii="Times New Roman" w:hAnsi="Times New Roman"/>
                <w:sz w:val="14"/>
                <w:szCs w:val="24"/>
                <w:lang w:val="en-US" w:eastAsia="zh-CN"/>
              </w:rPr>
              <w:t>neighbour</w:t>
            </w:r>
            <w:proofErr w:type="spellEnd"/>
            <w:r w:rsidRPr="00F5102D">
              <w:rPr>
                <w:rFonts w:ascii="Times New Roman" w:hAnsi="Times New Roman"/>
                <w:sz w:val="14"/>
                <w:szCs w:val="24"/>
                <w:lang w:val="en-US" w:eastAsia="zh-CN"/>
              </w:rPr>
              <w:t xml:space="preserve"> cell RRM measurement relaxation</w:t>
            </w:r>
          </w:p>
        </w:tc>
        <w:tc>
          <w:tcPr>
            <w:tcW w:w="2126" w:type="dxa"/>
          </w:tcPr>
          <w:p w14:paraId="7BE9B040" w14:textId="77777777"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FFS</w:t>
            </w:r>
          </w:p>
        </w:tc>
      </w:tr>
    </w:tbl>
    <w:p w14:paraId="6C22D62A" w14:textId="77777777" w:rsidR="00B242E6" w:rsidRPr="00B242E6" w:rsidRDefault="00B242E6" w:rsidP="00B242E6">
      <w:pPr>
        <w:pStyle w:val="Doc-text2"/>
        <w:rPr>
          <w:lang w:val="en-GB"/>
        </w:rPr>
      </w:pPr>
    </w:p>
    <w:p w14:paraId="0F7EF682" w14:textId="77777777" w:rsidR="00C66F82" w:rsidRDefault="00B813BD" w:rsidP="005B25E3">
      <w:pPr>
        <w:pStyle w:val="Agreement"/>
        <w:numPr>
          <w:ilvl w:val="0"/>
          <w:numId w:val="0"/>
        </w:numPr>
        <w:overflowPunct/>
        <w:autoSpaceDE/>
        <w:autoSpaceDN/>
        <w:adjustRightInd/>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lastRenderedPageBreak/>
        <w:t>Since the entry conditions may include LP-based threshold, the LP-WUR should be ON</w:t>
      </w:r>
      <w:r w:rsidR="00B33621">
        <w:rPr>
          <w:rFonts w:ascii="Times New Roman" w:eastAsia="宋体" w:hAnsi="Times New Roman"/>
          <w:b w:val="0"/>
          <w:color w:val="000000"/>
          <w:szCs w:val="21"/>
          <w:lang w:eastAsia="zh-CN"/>
        </w:rPr>
        <w:t xml:space="preserve"> to evaluate the </w:t>
      </w:r>
      <w:r>
        <w:rPr>
          <w:rFonts w:ascii="Times New Roman" w:eastAsia="宋体" w:hAnsi="Times New Roman"/>
          <w:b w:val="0"/>
          <w:color w:val="000000"/>
          <w:szCs w:val="21"/>
          <w:lang w:eastAsia="zh-CN"/>
        </w:rPr>
        <w:t>LP-based</w:t>
      </w:r>
      <w:r w:rsidR="00B33621">
        <w:rPr>
          <w:rFonts w:ascii="Times New Roman" w:eastAsia="宋体" w:hAnsi="Times New Roman"/>
          <w:b w:val="0"/>
          <w:color w:val="000000"/>
          <w:szCs w:val="21"/>
          <w:lang w:eastAsia="zh-CN"/>
        </w:rPr>
        <w:t xml:space="preserve"> threshold. I</w:t>
      </w:r>
      <w:r>
        <w:rPr>
          <w:rFonts w:ascii="Times New Roman" w:eastAsia="宋体" w:hAnsi="Times New Roman"/>
          <w:b w:val="0"/>
          <w:color w:val="000000"/>
          <w:szCs w:val="21"/>
          <w:lang w:eastAsia="zh-CN"/>
        </w:rPr>
        <w:t>n practice if the UE enters MR RRM relaxation</w:t>
      </w:r>
      <w:r w:rsidR="00B33621">
        <w:rPr>
          <w:rFonts w:ascii="Times New Roman" w:eastAsia="宋体" w:hAnsi="Times New Roman"/>
          <w:b w:val="0"/>
          <w:color w:val="000000"/>
          <w:szCs w:val="21"/>
          <w:lang w:eastAsia="zh-CN"/>
        </w:rPr>
        <w:t xml:space="preserve"> or fully offloading cases</w:t>
      </w:r>
      <w:r>
        <w:rPr>
          <w:rFonts w:ascii="Times New Roman" w:eastAsia="宋体" w:hAnsi="Times New Roman"/>
          <w:b w:val="0"/>
          <w:color w:val="000000"/>
          <w:szCs w:val="21"/>
          <w:lang w:eastAsia="zh-CN"/>
        </w:rPr>
        <w:t xml:space="preserve"> early than enter into LP-WUS monitoring, there is no issue since the LP-WUR is already ON. </w:t>
      </w:r>
    </w:p>
    <w:p w14:paraId="14C38669" w14:textId="77777777" w:rsidR="00655FE5" w:rsidRDefault="00C66F82"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However, one </w:t>
      </w:r>
      <w:r w:rsidR="003D13F9">
        <w:rPr>
          <w:rFonts w:ascii="Times New Roman" w:eastAsia="宋体" w:hAnsi="Times New Roman"/>
          <w:b w:val="0"/>
          <w:color w:val="000000"/>
          <w:szCs w:val="21"/>
          <w:lang w:eastAsia="zh-CN"/>
        </w:rPr>
        <w:t xml:space="preserve">issue is </w:t>
      </w:r>
      <w:r w:rsidR="00850CA0">
        <w:rPr>
          <w:rFonts w:ascii="Times New Roman" w:eastAsia="宋体" w:hAnsi="Times New Roman"/>
          <w:b w:val="0"/>
          <w:color w:val="000000"/>
          <w:szCs w:val="21"/>
          <w:lang w:eastAsia="zh-CN"/>
        </w:rPr>
        <w:t xml:space="preserve">when </w:t>
      </w:r>
      <w:r w:rsidR="000173A9">
        <w:rPr>
          <w:rFonts w:ascii="Times New Roman" w:eastAsia="宋体" w:hAnsi="Times New Roman"/>
          <w:b w:val="0"/>
          <w:color w:val="000000"/>
          <w:szCs w:val="21"/>
          <w:lang w:eastAsia="zh-CN"/>
        </w:rPr>
        <w:t xml:space="preserve">before </w:t>
      </w:r>
      <w:r w:rsidR="00850CA0">
        <w:rPr>
          <w:rFonts w:ascii="Times New Roman" w:eastAsia="宋体" w:hAnsi="Times New Roman"/>
          <w:b w:val="0"/>
          <w:color w:val="000000"/>
          <w:szCs w:val="21"/>
          <w:lang w:eastAsia="zh-CN"/>
        </w:rPr>
        <w:t xml:space="preserve">starting </w:t>
      </w:r>
      <w:r w:rsidR="000173A9">
        <w:rPr>
          <w:rFonts w:ascii="Times New Roman" w:eastAsia="宋体" w:hAnsi="Times New Roman"/>
          <w:b w:val="0"/>
          <w:color w:val="000000"/>
          <w:szCs w:val="21"/>
          <w:lang w:eastAsia="zh-CN"/>
        </w:rPr>
        <w:t xml:space="preserve">LP-WUS monitoring, </w:t>
      </w:r>
      <w:r w:rsidR="003D13F9">
        <w:rPr>
          <w:rFonts w:ascii="Times New Roman" w:eastAsia="宋体" w:hAnsi="Times New Roman"/>
          <w:b w:val="0"/>
          <w:color w:val="000000"/>
          <w:szCs w:val="21"/>
          <w:lang w:eastAsia="zh-CN"/>
        </w:rPr>
        <w:t>the UE is in the legacy scenario</w:t>
      </w:r>
      <w:r>
        <w:rPr>
          <w:rFonts w:ascii="Times New Roman" w:eastAsia="宋体" w:hAnsi="Times New Roman"/>
          <w:b w:val="0"/>
          <w:color w:val="000000"/>
          <w:szCs w:val="21"/>
          <w:lang w:eastAsia="zh-CN"/>
        </w:rPr>
        <w:t xml:space="preserve"> performing legacy serving cell or serving and neighbour cell measurement</w:t>
      </w:r>
      <w:r w:rsidR="003D13F9">
        <w:rPr>
          <w:rFonts w:ascii="Times New Roman" w:eastAsia="宋体" w:hAnsi="Times New Roman"/>
          <w:b w:val="0"/>
          <w:color w:val="000000"/>
          <w:szCs w:val="21"/>
          <w:lang w:eastAsia="zh-CN"/>
        </w:rPr>
        <w:t xml:space="preserve"> (either legacy Rel-15 scenario or legacy Rel-16 UE power saving scenario), </w:t>
      </w:r>
      <w:r>
        <w:rPr>
          <w:rFonts w:ascii="Times New Roman" w:eastAsia="宋体" w:hAnsi="Times New Roman"/>
          <w:b w:val="0"/>
          <w:color w:val="000000"/>
          <w:szCs w:val="21"/>
          <w:lang w:eastAsia="zh-CN"/>
        </w:rPr>
        <w:t xml:space="preserve">then </w:t>
      </w:r>
      <w:r w:rsidR="003D13F9">
        <w:rPr>
          <w:rFonts w:ascii="Times New Roman" w:eastAsia="宋体" w:hAnsi="Times New Roman"/>
          <w:b w:val="0"/>
          <w:color w:val="000000"/>
          <w:szCs w:val="21"/>
          <w:lang w:eastAsia="zh-CN"/>
        </w:rPr>
        <w:t xml:space="preserve">the LP-WUR </w:t>
      </w:r>
      <w:r w:rsidR="000945BA">
        <w:rPr>
          <w:rFonts w:ascii="Times New Roman" w:eastAsia="宋体" w:hAnsi="Times New Roman"/>
          <w:b w:val="0"/>
          <w:color w:val="000000"/>
          <w:szCs w:val="21"/>
          <w:lang w:eastAsia="zh-CN"/>
        </w:rPr>
        <w:t xml:space="preserve">still </w:t>
      </w:r>
      <w:r w:rsidR="003D13F9">
        <w:rPr>
          <w:rFonts w:ascii="Times New Roman" w:eastAsia="宋体" w:hAnsi="Times New Roman"/>
          <w:b w:val="0"/>
          <w:color w:val="000000"/>
          <w:szCs w:val="21"/>
          <w:lang w:eastAsia="zh-CN"/>
        </w:rPr>
        <w:t xml:space="preserve">need </w:t>
      </w:r>
      <w:r w:rsidR="00A64068">
        <w:rPr>
          <w:rFonts w:ascii="Times New Roman" w:eastAsia="宋体" w:hAnsi="Times New Roman"/>
          <w:b w:val="0"/>
          <w:color w:val="000000"/>
          <w:szCs w:val="21"/>
          <w:lang w:eastAsia="zh-CN"/>
        </w:rPr>
        <w:t>“</w:t>
      </w:r>
      <w:r w:rsidR="003D13F9">
        <w:rPr>
          <w:rFonts w:ascii="Times New Roman" w:eastAsia="宋体" w:hAnsi="Times New Roman"/>
          <w:b w:val="0"/>
          <w:color w:val="000000"/>
          <w:szCs w:val="21"/>
          <w:lang w:eastAsia="zh-CN"/>
        </w:rPr>
        <w:t>ON</w:t>
      </w:r>
      <w:r w:rsidR="00A64068">
        <w:rPr>
          <w:rFonts w:ascii="Times New Roman" w:eastAsia="宋体" w:hAnsi="Times New Roman"/>
          <w:b w:val="0"/>
          <w:color w:val="000000"/>
          <w:szCs w:val="21"/>
          <w:lang w:eastAsia="zh-CN"/>
        </w:rPr>
        <w:t xml:space="preserve">”, or at least </w:t>
      </w:r>
      <w:r w:rsidR="000945BA">
        <w:rPr>
          <w:rFonts w:ascii="Times New Roman" w:eastAsia="宋体" w:hAnsi="Times New Roman"/>
          <w:b w:val="0"/>
          <w:color w:val="000000"/>
          <w:szCs w:val="21"/>
          <w:lang w:eastAsia="zh-CN"/>
        </w:rPr>
        <w:t xml:space="preserve">to be </w:t>
      </w:r>
      <w:r w:rsidR="00A64068">
        <w:rPr>
          <w:rFonts w:ascii="Times New Roman" w:eastAsia="宋体" w:hAnsi="Times New Roman"/>
          <w:b w:val="0"/>
          <w:color w:val="000000"/>
          <w:szCs w:val="21"/>
          <w:lang w:eastAsia="zh-CN"/>
        </w:rPr>
        <w:t>“ON”</w:t>
      </w:r>
      <w:r w:rsidR="000945BA">
        <w:rPr>
          <w:rFonts w:ascii="Times New Roman" w:eastAsia="宋体" w:hAnsi="Times New Roman"/>
          <w:b w:val="0"/>
          <w:color w:val="000000"/>
          <w:szCs w:val="21"/>
          <w:lang w:eastAsia="zh-CN"/>
        </w:rPr>
        <w:t xml:space="preserve"> some time</w:t>
      </w:r>
      <w:r w:rsidR="00A64068">
        <w:rPr>
          <w:rFonts w:ascii="Times New Roman" w:eastAsia="宋体" w:hAnsi="Times New Roman"/>
          <w:b w:val="0"/>
          <w:color w:val="000000"/>
          <w:szCs w:val="21"/>
          <w:lang w:eastAsia="zh-CN"/>
        </w:rPr>
        <w:t xml:space="preserve"> before the entry conditions, </w:t>
      </w:r>
      <w:r w:rsidR="003D13F9">
        <w:rPr>
          <w:rFonts w:ascii="Times New Roman" w:eastAsia="宋体" w:hAnsi="Times New Roman"/>
          <w:b w:val="0"/>
          <w:color w:val="000000"/>
          <w:szCs w:val="21"/>
          <w:lang w:eastAsia="zh-CN"/>
        </w:rPr>
        <w:t>following RAN2’s agreement.</w:t>
      </w:r>
    </w:p>
    <w:p w14:paraId="2C0831ED" w14:textId="743E87C9" w:rsidR="0058411C" w:rsidRDefault="00335F55"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At </w:t>
      </w:r>
      <w:r w:rsidR="00734CB7">
        <w:rPr>
          <w:rFonts w:ascii="Times New Roman" w:eastAsia="宋体" w:hAnsi="Times New Roman"/>
          <w:b w:val="0"/>
          <w:color w:val="000000"/>
          <w:szCs w:val="21"/>
          <w:lang w:eastAsia="zh-CN"/>
        </w:rPr>
        <w:t>RAN4 114</w:t>
      </w:r>
      <w:r>
        <w:rPr>
          <w:rFonts w:ascii="Times New Roman" w:eastAsia="宋体" w:hAnsi="Times New Roman"/>
          <w:b w:val="0"/>
          <w:color w:val="000000"/>
          <w:szCs w:val="21"/>
          <w:lang w:eastAsia="zh-CN"/>
        </w:rPr>
        <w:t xml:space="preserve"> meeting we have the agreement that “</w:t>
      </w:r>
      <w:r w:rsidR="00815413">
        <w:rPr>
          <w:rFonts w:ascii="Times New Roman" w:eastAsia="宋体" w:hAnsi="Times New Roman"/>
          <w:b w:val="0"/>
          <w:color w:val="000000"/>
          <w:szCs w:val="21"/>
          <w:lang w:eastAsia="zh-CN"/>
        </w:rPr>
        <w:t xml:space="preserve"> </w:t>
      </w:r>
      <w:r w:rsidRPr="00335F55">
        <w:rPr>
          <w:rFonts w:ascii="Times New Roman" w:eastAsia="宋体" w:hAnsi="Times New Roman" w:hint="eastAsia"/>
          <w:b w:val="0"/>
          <w:color w:val="000000"/>
          <w:szCs w:val="21"/>
          <w:lang w:eastAsia="zh-CN"/>
        </w:rPr>
        <w:t>when and how to turn on LR for serving cell measurement is up to UE implementation</w:t>
      </w:r>
      <w:r>
        <w:rPr>
          <w:rFonts w:ascii="Times New Roman" w:eastAsia="宋体" w:hAnsi="Times New Roman"/>
          <w:b w:val="0"/>
          <w:color w:val="000000"/>
          <w:szCs w:val="21"/>
          <w:lang w:eastAsia="zh-CN"/>
        </w:rPr>
        <w:t xml:space="preserve">” and when LR is “on” at legacy state, whether the LR evaluation requirement apply or not still need discussion. </w:t>
      </w:r>
    </w:p>
    <w:p w14:paraId="51702B63" w14:textId="77777777" w:rsidR="00335F55" w:rsidRPr="00335F55" w:rsidRDefault="00335F55" w:rsidP="00437053">
      <w:pPr>
        <w:pStyle w:val="Agreement"/>
        <w:numPr>
          <w:ilvl w:val="0"/>
          <w:numId w:val="0"/>
        </w:numPr>
        <w:overflowPunct/>
        <w:autoSpaceDE/>
        <w:autoSpaceDN/>
        <w:adjustRightInd/>
        <w:spacing w:before="120" w:after="120"/>
        <w:jc w:val="both"/>
        <w:textAlignment w:val="auto"/>
        <w:rPr>
          <w:rFonts w:eastAsia="宋体"/>
        </w:rPr>
      </w:pPr>
      <w:r w:rsidRPr="00335F55">
        <w:rPr>
          <w:rFonts w:ascii="Times New Roman" w:eastAsia="宋体" w:hAnsi="Times New Roman"/>
          <w:b w:val="0"/>
          <w:color w:val="000000"/>
          <w:szCs w:val="21"/>
          <w:lang w:eastAsia="zh-CN"/>
        </w:rPr>
        <w:t>Our view is</w:t>
      </w:r>
      <w:r>
        <w:rPr>
          <w:rFonts w:ascii="Times New Roman" w:eastAsia="宋体" w:hAnsi="Times New Roman"/>
          <w:b w:val="0"/>
          <w:color w:val="000000"/>
          <w:szCs w:val="21"/>
          <w:lang w:eastAsia="zh-CN"/>
        </w:rPr>
        <w:t xml:space="preserve"> at legacy the LR evaluation requirement does not apply even when LR is “ON” and evaluating LR related threshold. The reason is the configuration of the LR threshold at legacy state seems strange since the LR need be “ON” to determine whether the LR can be “ON” or not. The logic is not clear hence it is preferred that the LR evaluation requirement does not apply </w:t>
      </w:r>
      <w:r w:rsidR="006F27A3">
        <w:rPr>
          <w:rFonts w:ascii="Times New Roman" w:eastAsia="宋体" w:hAnsi="Times New Roman"/>
          <w:b w:val="0"/>
          <w:color w:val="000000"/>
          <w:szCs w:val="21"/>
          <w:lang w:eastAsia="zh-CN"/>
        </w:rPr>
        <w:t>when LR is “ON’</w:t>
      </w:r>
      <w:r>
        <w:rPr>
          <w:rFonts w:ascii="Times New Roman" w:eastAsia="宋体" w:hAnsi="Times New Roman"/>
          <w:b w:val="0"/>
          <w:color w:val="000000"/>
          <w:szCs w:val="21"/>
          <w:lang w:eastAsia="zh-CN"/>
        </w:rPr>
        <w:t xml:space="preserve"> at legacy state. </w:t>
      </w:r>
      <w:r w:rsidRPr="00335F55">
        <w:rPr>
          <w:rFonts w:ascii="Times New Roman" w:eastAsia="宋体" w:hAnsi="Times New Roman"/>
          <w:b w:val="0"/>
          <w:color w:val="000000"/>
          <w:szCs w:val="21"/>
          <w:lang w:eastAsia="zh-CN"/>
        </w:rPr>
        <w:t xml:space="preserve"> </w:t>
      </w:r>
    </w:p>
    <w:p w14:paraId="573D4A15" w14:textId="389168EE" w:rsidR="000F40C0" w:rsidRPr="00BD3B56" w:rsidRDefault="00F04F6F" w:rsidP="00BD3B56">
      <w:pPr>
        <w:numPr>
          <w:ilvl w:val="0"/>
          <w:numId w:val="26"/>
        </w:numPr>
        <w:ind w:left="0" w:firstLine="0"/>
        <w:rPr>
          <w:b/>
          <w:color w:val="000000"/>
          <w:lang w:val="en-US"/>
        </w:rPr>
      </w:pPr>
      <w:r>
        <w:rPr>
          <w:b/>
          <w:color w:val="000000"/>
          <w:szCs w:val="24"/>
          <w:lang w:val="en-US"/>
        </w:rPr>
        <w:t>At legacy state, w</w:t>
      </w:r>
      <w:r w:rsidR="00A10141" w:rsidRPr="00A10141">
        <w:rPr>
          <w:b/>
          <w:color w:val="000000"/>
          <w:szCs w:val="24"/>
        </w:rPr>
        <w:t xml:space="preserve">hen LP-WUR measurement is “ON” </w:t>
      </w:r>
      <w:r w:rsidR="00437053">
        <w:rPr>
          <w:b/>
          <w:color w:val="000000"/>
          <w:szCs w:val="24"/>
        </w:rPr>
        <w:t>for evaluating LR threshold</w:t>
      </w:r>
      <w:r w:rsidR="00773AC6">
        <w:rPr>
          <w:b/>
          <w:color w:val="000000"/>
          <w:szCs w:val="24"/>
        </w:rPr>
        <w:t xml:space="preserve">, </w:t>
      </w:r>
      <w:r w:rsidR="00CE2E23">
        <w:rPr>
          <w:b/>
          <w:color w:val="000000"/>
          <w:szCs w:val="24"/>
        </w:rPr>
        <w:t xml:space="preserve">LR </w:t>
      </w:r>
      <w:r w:rsidR="00AE518A">
        <w:rPr>
          <w:b/>
          <w:color w:val="000000"/>
          <w:szCs w:val="24"/>
        </w:rPr>
        <w:t xml:space="preserve">measurement and </w:t>
      </w:r>
      <w:r w:rsidR="00CE2E23">
        <w:rPr>
          <w:b/>
          <w:color w:val="000000"/>
          <w:szCs w:val="24"/>
        </w:rPr>
        <w:t>evaluation</w:t>
      </w:r>
      <w:r w:rsidR="00773AC6">
        <w:rPr>
          <w:b/>
          <w:color w:val="000000"/>
          <w:szCs w:val="24"/>
        </w:rPr>
        <w:t xml:space="preserve"> </w:t>
      </w:r>
      <w:r w:rsidR="000A43D3">
        <w:rPr>
          <w:b/>
          <w:color w:val="000000"/>
          <w:szCs w:val="24"/>
        </w:rPr>
        <w:t xml:space="preserve">related </w:t>
      </w:r>
      <w:r w:rsidR="00773AC6">
        <w:rPr>
          <w:b/>
          <w:color w:val="000000"/>
          <w:szCs w:val="24"/>
        </w:rPr>
        <w:t>requirement</w:t>
      </w:r>
      <w:r w:rsidR="000A43D3">
        <w:rPr>
          <w:b/>
          <w:color w:val="000000"/>
          <w:szCs w:val="24"/>
        </w:rPr>
        <w:t>s</w:t>
      </w:r>
      <w:r w:rsidR="00773AC6">
        <w:rPr>
          <w:b/>
          <w:color w:val="000000"/>
          <w:szCs w:val="24"/>
        </w:rPr>
        <w:t xml:space="preserve"> will </w:t>
      </w:r>
      <w:r w:rsidR="00CE2E23">
        <w:rPr>
          <w:b/>
          <w:color w:val="000000"/>
          <w:szCs w:val="24"/>
        </w:rPr>
        <w:t>not apply</w:t>
      </w:r>
      <w:r w:rsidR="00BD3B56">
        <w:rPr>
          <w:b/>
          <w:color w:val="000000"/>
          <w:szCs w:val="24"/>
        </w:rPr>
        <w:t xml:space="preserve">, i.e., </w:t>
      </w:r>
      <w:r w:rsidR="002476E2">
        <w:rPr>
          <w:b/>
          <w:color w:val="000000"/>
          <w:szCs w:val="24"/>
        </w:rPr>
        <w:t xml:space="preserve">no </w:t>
      </w:r>
      <w:r w:rsidR="0059731A">
        <w:rPr>
          <w:b/>
          <w:color w:val="000000"/>
          <w:lang w:val="en-US"/>
        </w:rPr>
        <w:t>LR</w:t>
      </w:r>
      <w:r w:rsidR="00D33DFA" w:rsidRPr="00BD3B56">
        <w:rPr>
          <w:b/>
          <w:color w:val="000000"/>
          <w:lang w:val="en-US"/>
        </w:rPr>
        <w:t xml:space="preserve"> entry threshold evaluation </w:t>
      </w:r>
      <w:r w:rsidR="00160DE1">
        <w:rPr>
          <w:b/>
          <w:color w:val="000000"/>
          <w:lang w:val="en-US"/>
        </w:rPr>
        <w:t>requirement</w:t>
      </w:r>
      <w:r w:rsidR="002476E2">
        <w:rPr>
          <w:b/>
          <w:color w:val="000000"/>
          <w:lang w:val="en-US"/>
        </w:rPr>
        <w:t>s</w:t>
      </w:r>
      <w:r w:rsidR="00160DE1">
        <w:rPr>
          <w:b/>
          <w:color w:val="000000"/>
          <w:lang w:val="en-US"/>
        </w:rPr>
        <w:t xml:space="preserve"> for</w:t>
      </w:r>
      <w:r w:rsidR="002476E2">
        <w:rPr>
          <w:b/>
          <w:color w:val="000000"/>
          <w:lang w:val="en-US"/>
        </w:rPr>
        <w:t xml:space="preserve"> the following cases</w:t>
      </w:r>
      <w:r w:rsidR="00160DE1">
        <w:rPr>
          <w:b/>
          <w:color w:val="000000"/>
          <w:lang w:val="en-US"/>
        </w:rPr>
        <w:t xml:space="preserve">: </w:t>
      </w:r>
      <w:r w:rsidR="00D33DFA" w:rsidRPr="00BD3B56">
        <w:rPr>
          <w:b/>
          <w:color w:val="000000"/>
          <w:lang w:val="en-US"/>
        </w:rPr>
        <w:t xml:space="preserve">from legacy case to LP-WUR monitoring, </w:t>
      </w:r>
      <w:r w:rsidR="00A70246" w:rsidRPr="00BD3B56">
        <w:rPr>
          <w:b/>
          <w:color w:val="000000"/>
          <w:lang w:val="en-US"/>
        </w:rPr>
        <w:t xml:space="preserve">from legacy case </w:t>
      </w:r>
      <w:r w:rsidR="00D33DFA" w:rsidRPr="00BD3B56">
        <w:rPr>
          <w:b/>
          <w:color w:val="000000"/>
          <w:lang w:val="en-US"/>
        </w:rPr>
        <w:t xml:space="preserve">to RRM measurement fully offloading (case 1), </w:t>
      </w:r>
      <w:r w:rsidR="00DA27AC">
        <w:rPr>
          <w:b/>
          <w:color w:val="000000"/>
          <w:lang w:val="en-US"/>
        </w:rPr>
        <w:t xml:space="preserve">and </w:t>
      </w:r>
      <w:r w:rsidR="00DA27AC" w:rsidRPr="00BD3B56">
        <w:rPr>
          <w:b/>
          <w:color w:val="000000"/>
          <w:lang w:val="en-US"/>
        </w:rPr>
        <w:t xml:space="preserve">from legacy case to </w:t>
      </w:r>
      <w:r w:rsidR="00D33DFA" w:rsidRPr="00BD3B56">
        <w:rPr>
          <w:b/>
          <w:color w:val="000000"/>
          <w:lang w:val="en-US"/>
        </w:rPr>
        <w:t>RRM measurement relaxation (case 3)</w:t>
      </w:r>
      <w:r w:rsidR="00AA67F9">
        <w:rPr>
          <w:b/>
          <w:color w:val="000000"/>
          <w:lang w:val="en-US"/>
        </w:rPr>
        <w:t>.</w:t>
      </w:r>
      <w:r w:rsidR="00D33DFA" w:rsidRPr="00BD3B56">
        <w:rPr>
          <w:b/>
          <w:color w:val="000000"/>
          <w:lang w:val="en-US"/>
        </w:rPr>
        <w:t xml:space="preserve"> </w:t>
      </w:r>
    </w:p>
    <w:p w14:paraId="654FEEA7" w14:textId="77777777" w:rsidR="00FE3990" w:rsidRPr="00FE3990" w:rsidRDefault="00FE3990" w:rsidP="0002746F">
      <w:pPr>
        <w:pStyle w:val="40"/>
      </w:pPr>
      <w:r w:rsidRPr="00FE3990">
        <w:t xml:space="preserve">Issue 1-1-10: </w:t>
      </w:r>
      <w:r w:rsidRPr="00FE3990">
        <w:rPr>
          <w:rFonts w:hint="eastAsia"/>
        </w:rPr>
        <w:t>Considerations on higher priority frequency layer</w:t>
      </w:r>
      <w:r w:rsidRPr="00FE3990">
        <w:t xml:space="preserve"> </w:t>
      </w:r>
    </w:p>
    <w:p w14:paraId="19A24F85" w14:textId="77777777" w:rsidR="00FA2BBA" w:rsidRPr="000B3FAB" w:rsidRDefault="00FA2BBA" w:rsidP="00FA2BBA">
      <w:pPr>
        <w:snapToGrid w:val="0"/>
        <w:rPr>
          <w:rFonts w:eastAsia="等线"/>
          <w:color w:val="000000" w:themeColor="text1"/>
          <w:sz w:val="21"/>
          <w:szCs w:val="21"/>
          <w:lang w:val="en-US"/>
        </w:rPr>
      </w:pPr>
      <w:r w:rsidRPr="000B3FAB">
        <w:rPr>
          <w:rFonts w:eastAsia="等线"/>
          <w:color w:val="000000" w:themeColor="text1"/>
          <w:sz w:val="21"/>
          <w:szCs w:val="21"/>
          <w:lang w:val="en-US"/>
        </w:rPr>
        <w:t>Agreement:</w:t>
      </w:r>
    </w:p>
    <w:p w14:paraId="02D15339" w14:textId="77777777" w:rsidR="00FA2BBA" w:rsidRPr="000B3FAB" w:rsidRDefault="00FA2BBA" w:rsidP="00FA2BBA">
      <w:pPr>
        <w:pStyle w:val="a3"/>
        <w:numPr>
          <w:ilvl w:val="0"/>
          <w:numId w:val="25"/>
        </w:numPr>
        <w:snapToGrid w:val="0"/>
        <w:jc w:val="left"/>
        <w:rPr>
          <w:color w:val="000000" w:themeColor="text1"/>
          <w:szCs w:val="21"/>
        </w:rPr>
      </w:pPr>
      <w:r w:rsidRPr="000B3FAB">
        <w:rPr>
          <w:color w:val="000000" w:themeColor="text1"/>
          <w:szCs w:val="21"/>
        </w:rPr>
        <w:t>Support relaxed higher priority frequency layer search at case 1</w:t>
      </w:r>
    </w:p>
    <w:p w14:paraId="0B757103" w14:textId="77777777" w:rsidR="00FA2BBA" w:rsidRPr="005E1AFB" w:rsidRDefault="00FA2BBA" w:rsidP="00FA2BBA">
      <w:pPr>
        <w:snapToGrid w:val="0"/>
        <w:rPr>
          <w:color w:val="000000" w:themeColor="text1"/>
          <w:sz w:val="21"/>
          <w:szCs w:val="21"/>
          <w:highlight w:val="yellow"/>
        </w:rPr>
      </w:pPr>
      <w:r w:rsidRPr="005E1AFB">
        <w:rPr>
          <w:color w:val="000000" w:themeColor="text1"/>
          <w:sz w:val="21"/>
          <w:szCs w:val="21"/>
          <w:highlight w:val="yellow"/>
        </w:rPr>
        <w:t>Tent</w:t>
      </w:r>
      <w:r>
        <w:rPr>
          <w:rFonts w:hint="eastAsia"/>
          <w:color w:val="000000" w:themeColor="text1"/>
          <w:sz w:val="21"/>
          <w:szCs w:val="21"/>
          <w:highlight w:val="yellow"/>
        </w:rPr>
        <w:t>ative</w:t>
      </w:r>
      <w:r w:rsidRPr="005E1AFB">
        <w:rPr>
          <w:color w:val="000000" w:themeColor="text1"/>
          <w:sz w:val="21"/>
          <w:szCs w:val="21"/>
          <w:highlight w:val="yellow"/>
        </w:rPr>
        <w:t xml:space="preserve"> agreement:</w:t>
      </w:r>
    </w:p>
    <w:p w14:paraId="337D3FC8" w14:textId="77777777" w:rsidR="00FA2BBA" w:rsidRPr="005E1AFB" w:rsidRDefault="00FA2BBA" w:rsidP="00FA2BBA">
      <w:pPr>
        <w:pStyle w:val="a3"/>
        <w:numPr>
          <w:ilvl w:val="0"/>
          <w:numId w:val="25"/>
        </w:numPr>
        <w:snapToGrid w:val="0"/>
        <w:jc w:val="left"/>
        <w:rPr>
          <w:color w:val="000000" w:themeColor="text1"/>
          <w:szCs w:val="21"/>
          <w:highlight w:val="yellow"/>
        </w:rPr>
      </w:pPr>
      <w:r w:rsidRPr="005E1AFB">
        <w:rPr>
          <w:color w:val="000000" w:themeColor="text1"/>
          <w:szCs w:val="21"/>
          <w:highlight w:val="yellow"/>
        </w:rPr>
        <w:t>For case 1</w:t>
      </w:r>
      <w:r w:rsidRPr="005E1AFB">
        <w:rPr>
          <w:szCs w:val="21"/>
          <w:highlight w:val="yellow"/>
        </w:rPr>
        <w:t>,</w:t>
      </w:r>
      <w:r w:rsidRPr="005E1AFB">
        <w:rPr>
          <w:color w:val="000000" w:themeColor="text1"/>
          <w:szCs w:val="21"/>
          <w:highlight w:val="yellow"/>
        </w:rPr>
        <w:t xml:space="preserve"> when the serving cell is above threshold for inter-frequency </w:t>
      </w:r>
      <w:r w:rsidRPr="005E1AFB">
        <w:rPr>
          <w:color w:val="FF0000"/>
          <w:szCs w:val="21"/>
          <w:highlight w:val="yellow"/>
          <w:u w:val="single"/>
        </w:rPr>
        <w:t>or inter-RAT</w:t>
      </w:r>
      <w:r w:rsidRPr="005E1AFB">
        <w:rPr>
          <w:color w:val="FF0000"/>
          <w:szCs w:val="21"/>
          <w:highlight w:val="yellow"/>
        </w:rPr>
        <w:t xml:space="preserve"> </w:t>
      </w:r>
      <w:proofErr w:type="spellStart"/>
      <w:r w:rsidRPr="005E1AFB">
        <w:rPr>
          <w:color w:val="000000" w:themeColor="text1"/>
          <w:szCs w:val="21"/>
          <w:highlight w:val="yellow"/>
        </w:rPr>
        <w:t>neighbour</w:t>
      </w:r>
      <w:proofErr w:type="spellEnd"/>
      <w:r w:rsidRPr="005E1AFB">
        <w:rPr>
          <w:color w:val="000000" w:themeColor="text1"/>
          <w:szCs w:val="21"/>
          <w:highlight w:val="yellow"/>
        </w:rPr>
        <w:t xml:space="preserve"> cell measurement, existing relaxed requirements K2*</w:t>
      </w:r>
      <w:proofErr w:type="spellStart"/>
      <w:r w:rsidRPr="005E1AFB">
        <w:rPr>
          <w:color w:val="000000" w:themeColor="text1"/>
          <w:szCs w:val="21"/>
          <w:highlight w:val="yellow"/>
        </w:rPr>
        <w:t>T</w:t>
      </w:r>
      <w:r w:rsidRPr="005E1AFB">
        <w:rPr>
          <w:color w:val="000000" w:themeColor="text1"/>
          <w:szCs w:val="21"/>
          <w:highlight w:val="yellow"/>
          <w:vertAlign w:val="subscript"/>
        </w:rPr>
        <w:t>higher_priority_search</w:t>
      </w:r>
      <w:proofErr w:type="spellEnd"/>
      <w:r w:rsidRPr="005E1AFB">
        <w:rPr>
          <w:color w:val="000000" w:themeColor="text1"/>
          <w:szCs w:val="21"/>
          <w:highlight w:val="yellow"/>
          <w:vertAlign w:val="subscript"/>
        </w:rPr>
        <w:t xml:space="preserve"> </w:t>
      </w:r>
      <w:proofErr w:type="gramStart"/>
      <w:r w:rsidRPr="005E1AFB">
        <w:rPr>
          <w:color w:val="000000" w:themeColor="text1"/>
          <w:szCs w:val="21"/>
          <w:highlight w:val="yellow"/>
        </w:rPr>
        <w:t>are</w:t>
      </w:r>
      <w:proofErr w:type="gramEnd"/>
      <w:r w:rsidRPr="005E1AFB">
        <w:rPr>
          <w:color w:val="000000" w:themeColor="text1"/>
          <w:szCs w:val="21"/>
          <w:highlight w:val="yellow"/>
        </w:rPr>
        <w:t xml:space="preserve"> re-used for higher priority frequency search.</w:t>
      </w:r>
    </w:p>
    <w:p w14:paraId="67049E44" w14:textId="77777777" w:rsidR="00FA2BBA" w:rsidRPr="005E1AFB" w:rsidRDefault="00FA2BBA" w:rsidP="00FA2BBA">
      <w:pPr>
        <w:pStyle w:val="a3"/>
        <w:numPr>
          <w:ilvl w:val="1"/>
          <w:numId w:val="25"/>
        </w:numPr>
        <w:snapToGrid w:val="0"/>
        <w:jc w:val="left"/>
        <w:rPr>
          <w:color w:val="000000" w:themeColor="text1"/>
          <w:szCs w:val="21"/>
          <w:highlight w:val="yellow"/>
        </w:rPr>
      </w:pPr>
      <w:r w:rsidRPr="005E1AFB">
        <w:rPr>
          <w:color w:val="000000" w:themeColor="text1"/>
          <w:szCs w:val="21"/>
          <w:highlight w:val="yellow"/>
        </w:rPr>
        <w:t>Note: K2 is 60</w:t>
      </w:r>
    </w:p>
    <w:p w14:paraId="7A9AEBF2" w14:textId="3596E868" w:rsidR="002C464D" w:rsidRDefault="00FA2BBA" w:rsidP="009A6EBA">
      <w:pPr>
        <w:rPr>
          <w:lang w:val="en-US"/>
        </w:rPr>
      </w:pPr>
      <w:r>
        <w:rPr>
          <w:lang w:val="en-US"/>
        </w:rPr>
        <w:t xml:space="preserve">For the high priority frequency layer search, </w:t>
      </w:r>
      <w:r w:rsidR="002972A9">
        <w:rPr>
          <w:lang w:val="en-US"/>
        </w:rPr>
        <w:t xml:space="preserve">we have the former agreement and tentative agreement. </w:t>
      </w:r>
      <w:r w:rsidR="004266D1">
        <w:rPr>
          <w:lang w:val="en-US"/>
        </w:rPr>
        <w:t xml:space="preserve">Regarding the tentative agreement, it emphasizes two items, firstly the relaxed higher priority frequency searer shall be supported, secondly the requirements for the relaxed higher priority frequency searcher is fixed whereas when a UE can entry case 1 is up to thresholds designed by RAN2. </w:t>
      </w:r>
    </w:p>
    <w:p w14:paraId="45E29431" w14:textId="64CCD9F1" w:rsidR="002C464D" w:rsidRDefault="00F22F76" w:rsidP="009A6EBA">
      <w:pPr>
        <w:rPr>
          <w:lang w:val="en-US"/>
        </w:rPr>
      </w:pPr>
      <w:r>
        <w:rPr>
          <w:lang w:val="en-US"/>
        </w:rPr>
        <w:t xml:space="preserve">In legacy Rel-15 and Rel-16, when </w:t>
      </w:r>
      <w:proofErr w:type="spellStart"/>
      <w:r w:rsidRPr="007C0F8C">
        <w:rPr>
          <w:i/>
        </w:rPr>
        <w:t>S</w:t>
      </w:r>
      <w:r w:rsidRPr="007C0F8C">
        <w:rPr>
          <w:i/>
          <w:vertAlign w:val="subscript"/>
        </w:rPr>
        <w:t>rxlev</w:t>
      </w:r>
      <w:proofErr w:type="spellEnd"/>
      <w:r w:rsidRPr="007C0F8C">
        <w:rPr>
          <w:i/>
        </w:rPr>
        <w:t xml:space="preserve"> &gt; </w:t>
      </w:r>
      <w:proofErr w:type="spellStart"/>
      <w:r w:rsidRPr="007C0F8C">
        <w:rPr>
          <w:i/>
        </w:rPr>
        <w:t>S</w:t>
      </w:r>
      <w:r w:rsidRPr="007C0F8C">
        <w:rPr>
          <w:i/>
          <w:vertAlign w:val="subscript"/>
        </w:rPr>
        <w:t>nonIntraSearchP</w:t>
      </w:r>
      <w:proofErr w:type="spellEnd"/>
      <w:r w:rsidRPr="007C0F8C">
        <w:rPr>
          <w:i/>
        </w:rPr>
        <w:t xml:space="preserve"> and </w:t>
      </w:r>
      <w:proofErr w:type="spellStart"/>
      <w:r w:rsidRPr="007C0F8C">
        <w:rPr>
          <w:i/>
        </w:rPr>
        <w:t>S</w:t>
      </w:r>
      <w:r w:rsidRPr="007C0F8C">
        <w:rPr>
          <w:i/>
          <w:vertAlign w:val="subscript"/>
        </w:rPr>
        <w:t>qual</w:t>
      </w:r>
      <w:proofErr w:type="spellEnd"/>
      <w:r w:rsidRPr="007C0F8C">
        <w:rPr>
          <w:i/>
        </w:rPr>
        <w:t xml:space="preserve"> &gt; </w:t>
      </w:r>
      <w:proofErr w:type="spellStart"/>
      <w:r w:rsidRPr="007C0F8C">
        <w:rPr>
          <w:i/>
        </w:rPr>
        <w:t>S</w:t>
      </w:r>
      <w:r w:rsidRPr="007C0F8C">
        <w:rPr>
          <w:i/>
          <w:vertAlign w:val="subscript"/>
        </w:rPr>
        <w:t>nonIntraSearchQ</w:t>
      </w:r>
      <w:proofErr w:type="spellEnd"/>
      <w:r>
        <w:rPr>
          <w:lang w:val="en-US"/>
        </w:rPr>
        <w:t xml:space="preserve">, the higher priority frequency searcher, either perform with a rate </w:t>
      </w:r>
      <w:proofErr w:type="spellStart"/>
      <w:r>
        <w:t>T</w:t>
      </w:r>
      <w:r>
        <w:rPr>
          <w:vertAlign w:val="subscript"/>
        </w:rPr>
        <w:t>higher_priority_search</w:t>
      </w:r>
      <w:proofErr w:type="spellEnd"/>
      <w:r>
        <w:t xml:space="preserve"> </w:t>
      </w:r>
      <w:r>
        <w:rPr>
          <w:lang w:val="en-US"/>
        </w:rPr>
        <w:t xml:space="preserve">or </w:t>
      </w:r>
      <w:r w:rsidRPr="00A41B58">
        <w:t>K</w:t>
      </w:r>
      <w:r w:rsidRPr="00EC47A7">
        <w:t>2*</w:t>
      </w:r>
      <w:proofErr w:type="spellStart"/>
      <w:r w:rsidRPr="00EC47A7">
        <w:t>T</w:t>
      </w:r>
      <w:r w:rsidRPr="00EC47A7">
        <w:rPr>
          <w:vertAlign w:val="subscript"/>
        </w:rPr>
        <w:t>higher_priority_search</w:t>
      </w:r>
      <w:proofErr w:type="spellEnd"/>
      <w:r w:rsidR="009270EF">
        <w:rPr>
          <w:lang w:val="en-US"/>
        </w:rPr>
        <w:t xml:space="preserve">, for Rel-19 LP-WUR, </w:t>
      </w:r>
      <w:r w:rsidR="009270EF" w:rsidRPr="00A41B58">
        <w:t>K</w:t>
      </w:r>
      <w:r w:rsidR="009270EF" w:rsidRPr="00EC47A7">
        <w:t>2*</w:t>
      </w:r>
      <w:proofErr w:type="spellStart"/>
      <w:r w:rsidR="009270EF" w:rsidRPr="00EC47A7">
        <w:t>T</w:t>
      </w:r>
      <w:r w:rsidR="009270EF" w:rsidRPr="00EC47A7">
        <w:rPr>
          <w:vertAlign w:val="subscript"/>
        </w:rPr>
        <w:t>higher_priority_search</w:t>
      </w:r>
      <w:proofErr w:type="spellEnd"/>
      <w:r w:rsidR="009270EF">
        <w:rPr>
          <w:lang w:val="en-US"/>
        </w:rPr>
        <w:t xml:space="preserve"> should be reused since firstly it should match Rel-16 UE power saving WI and secondly, the relaxed measurement is a compromise between </w:t>
      </w:r>
      <w:r w:rsidR="00612BD3">
        <w:rPr>
          <w:lang w:val="en-US"/>
        </w:rPr>
        <w:t xml:space="preserve">fully no higher priority frequency searcher and have higher priority frequency searcher, which has already been extensively discussed. </w:t>
      </w:r>
    </w:p>
    <w:p w14:paraId="21D1D1B6" w14:textId="70E3E678" w:rsidR="0004132D" w:rsidRPr="006B3DC5" w:rsidRDefault="0004132D" w:rsidP="0004132D">
      <w:pPr>
        <w:numPr>
          <w:ilvl w:val="0"/>
          <w:numId w:val="26"/>
        </w:numPr>
        <w:ind w:left="0" w:firstLine="0"/>
        <w:rPr>
          <w:b/>
          <w:color w:val="000000"/>
          <w:szCs w:val="24"/>
          <w:lang w:val="en-US"/>
        </w:rPr>
      </w:pPr>
      <w:r w:rsidRPr="006B3DC5">
        <w:rPr>
          <w:b/>
          <w:color w:val="000000"/>
          <w:szCs w:val="24"/>
          <w:lang w:val="en-US"/>
        </w:rPr>
        <w:t>Confirm the following tentative agreement and the conditions whe</w:t>
      </w:r>
      <w:r w:rsidR="006B3DC5" w:rsidRPr="006B3DC5">
        <w:rPr>
          <w:b/>
          <w:color w:val="000000"/>
          <w:szCs w:val="24"/>
          <w:lang w:val="en-US"/>
        </w:rPr>
        <w:t xml:space="preserve">n relaxed </w:t>
      </w:r>
      <w:r w:rsidR="006B3DC5" w:rsidRPr="006B3DC5">
        <w:rPr>
          <w:b/>
          <w:lang w:val="en-US"/>
        </w:rPr>
        <w:t>higher priority frequency searcher happen</w:t>
      </w:r>
      <w:r w:rsidR="00B204BD">
        <w:rPr>
          <w:b/>
          <w:lang w:val="en-US"/>
        </w:rPr>
        <w:t xml:space="preserve"> like </w:t>
      </w:r>
      <w:proofErr w:type="spellStart"/>
      <w:r w:rsidR="00B204BD" w:rsidRPr="00B204BD">
        <w:rPr>
          <w:b/>
          <w:i/>
        </w:rPr>
        <w:t>S</w:t>
      </w:r>
      <w:r w:rsidR="00B204BD" w:rsidRPr="00B204BD">
        <w:rPr>
          <w:b/>
          <w:i/>
          <w:vertAlign w:val="subscript"/>
        </w:rPr>
        <w:t>rxlev</w:t>
      </w:r>
      <w:proofErr w:type="spellEnd"/>
      <w:r w:rsidR="00B204BD" w:rsidRPr="00B204BD">
        <w:rPr>
          <w:b/>
          <w:i/>
        </w:rPr>
        <w:t xml:space="preserve"> &gt; </w:t>
      </w:r>
      <w:proofErr w:type="spellStart"/>
      <w:r w:rsidR="00B204BD" w:rsidRPr="00B204BD">
        <w:rPr>
          <w:b/>
          <w:i/>
        </w:rPr>
        <w:t>S</w:t>
      </w:r>
      <w:r w:rsidR="00B204BD" w:rsidRPr="00B204BD">
        <w:rPr>
          <w:b/>
          <w:i/>
          <w:vertAlign w:val="subscript"/>
        </w:rPr>
        <w:t>nonIntraSearchP</w:t>
      </w:r>
      <w:proofErr w:type="spellEnd"/>
      <w:r w:rsidR="00B204BD" w:rsidRPr="00B204BD">
        <w:rPr>
          <w:b/>
          <w:i/>
        </w:rPr>
        <w:t xml:space="preserve"> </w:t>
      </w:r>
      <w:r w:rsidR="00B204BD">
        <w:rPr>
          <w:b/>
          <w:lang w:val="en-US"/>
        </w:rPr>
        <w:t>used in legacy specs</w:t>
      </w:r>
      <w:r w:rsidR="006B3DC5" w:rsidRPr="006B3DC5">
        <w:rPr>
          <w:b/>
          <w:lang w:val="en-US"/>
        </w:rPr>
        <w:t xml:space="preserve"> should wait for RAN2 progress</w:t>
      </w:r>
      <w:r w:rsidR="00DB2D91">
        <w:rPr>
          <w:b/>
          <w:lang w:val="en-US"/>
        </w:rPr>
        <w:t>.</w:t>
      </w:r>
    </w:p>
    <w:p w14:paraId="3B99F04B" w14:textId="77777777" w:rsidR="0004132D" w:rsidRPr="0004132D" w:rsidRDefault="0004132D" w:rsidP="0004132D">
      <w:pPr>
        <w:ind w:left="284"/>
        <w:rPr>
          <w:b/>
          <w:color w:val="000000"/>
          <w:szCs w:val="24"/>
          <w:lang w:val="en-US"/>
        </w:rPr>
      </w:pPr>
      <w:r w:rsidRPr="0004132D">
        <w:rPr>
          <w:b/>
          <w:color w:val="000000"/>
          <w:szCs w:val="24"/>
          <w:lang w:val="en-US"/>
        </w:rPr>
        <w:t xml:space="preserve">For case 1, when the serving cell is above threshold for inter-frequency or inter-RAT </w:t>
      </w:r>
      <w:proofErr w:type="spellStart"/>
      <w:r w:rsidRPr="0004132D">
        <w:rPr>
          <w:b/>
          <w:color w:val="000000"/>
          <w:szCs w:val="24"/>
          <w:lang w:val="en-US"/>
        </w:rPr>
        <w:t>neighbour</w:t>
      </w:r>
      <w:proofErr w:type="spellEnd"/>
      <w:r w:rsidRPr="0004132D">
        <w:rPr>
          <w:b/>
          <w:color w:val="000000"/>
          <w:szCs w:val="24"/>
          <w:lang w:val="en-US"/>
        </w:rPr>
        <w:t xml:space="preserve"> cell measurement, existing relaxed requirements K2*</w:t>
      </w:r>
      <w:proofErr w:type="spellStart"/>
      <w:r w:rsidRPr="0004132D">
        <w:rPr>
          <w:b/>
          <w:color w:val="000000"/>
          <w:szCs w:val="24"/>
          <w:lang w:val="en-US"/>
        </w:rPr>
        <w:t>Thigher_priority_search</w:t>
      </w:r>
      <w:proofErr w:type="spellEnd"/>
      <w:r w:rsidRPr="0004132D">
        <w:rPr>
          <w:b/>
          <w:color w:val="000000"/>
          <w:szCs w:val="24"/>
          <w:lang w:val="en-US"/>
        </w:rPr>
        <w:t xml:space="preserve"> </w:t>
      </w:r>
      <w:proofErr w:type="gramStart"/>
      <w:r w:rsidRPr="0004132D">
        <w:rPr>
          <w:b/>
          <w:color w:val="000000"/>
          <w:szCs w:val="24"/>
          <w:lang w:val="en-US"/>
        </w:rPr>
        <w:t>are</w:t>
      </w:r>
      <w:proofErr w:type="gramEnd"/>
      <w:r w:rsidRPr="0004132D">
        <w:rPr>
          <w:b/>
          <w:color w:val="000000"/>
          <w:szCs w:val="24"/>
          <w:lang w:val="en-US"/>
        </w:rPr>
        <w:t xml:space="preserve"> re-used for higher priority frequency search.</w:t>
      </w:r>
    </w:p>
    <w:p w14:paraId="1BA44570" w14:textId="77777777" w:rsidR="0004132D" w:rsidRPr="0004132D" w:rsidRDefault="0004132D" w:rsidP="0004132D">
      <w:pPr>
        <w:ind w:left="284" w:firstLine="284"/>
        <w:rPr>
          <w:b/>
          <w:color w:val="000000"/>
          <w:szCs w:val="24"/>
          <w:lang w:val="en-US"/>
        </w:rPr>
      </w:pPr>
      <w:r w:rsidRPr="0004132D">
        <w:rPr>
          <w:b/>
          <w:color w:val="000000"/>
          <w:szCs w:val="24"/>
          <w:lang w:val="en-US"/>
        </w:rPr>
        <w:t>Note: K2 is 60</w:t>
      </w:r>
    </w:p>
    <w:p w14:paraId="42BD5DCA" w14:textId="77777777" w:rsidR="00B72AD7" w:rsidRDefault="00B72AD7" w:rsidP="00B72AD7">
      <w:pPr>
        <w:rPr>
          <w:b/>
          <w:color w:val="000000" w:themeColor="text1"/>
          <w:u w:val="single"/>
          <w:lang w:eastAsia="ko-KR"/>
        </w:rPr>
      </w:pPr>
    </w:p>
    <w:p w14:paraId="76811CE6" w14:textId="40F2EEBB" w:rsidR="00B72AD7" w:rsidRDefault="00B72AD7" w:rsidP="00B72AD7">
      <w:pPr>
        <w:rPr>
          <w:b/>
          <w:color w:val="000000" w:themeColor="text1"/>
          <w:u w:val="single"/>
          <w:lang w:eastAsia="ko-KR"/>
        </w:rPr>
      </w:pPr>
      <w:r>
        <w:rPr>
          <w:b/>
          <w:color w:val="000000" w:themeColor="text1"/>
          <w:u w:val="single"/>
          <w:lang w:eastAsia="ko-KR"/>
        </w:rPr>
        <w:t>Issue 1-1-</w:t>
      </w:r>
      <w:r>
        <w:rPr>
          <w:b/>
          <w:color w:val="000000" w:themeColor="text1"/>
          <w:u w:val="single"/>
        </w:rPr>
        <w:t>11</w:t>
      </w:r>
      <w:r>
        <w:rPr>
          <w:b/>
          <w:color w:val="000000" w:themeColor="text1"/>
          <w:u w:val="single"/>
          <w:lang w:eastAsia="ko-KR"/>
        </w:rPr>
        <w:t xml:space="preserve">: RRM requirements for </w:t>
      </w:r>
      <w:r>
        <w:rPr>
          <w:b/>
          <w:color w:val="000000" w:themeColor="text1"/>
          <w:u w:val="single"/>
        </w:rPr>
        <w:t>FR2</w:t>
      </w:r>
      <w:r>
        <w:rPr>
          <w:b/>
          <w:color w:val="000000" w:themeColor="text1"/>
          <w:u w:val="single"/>
          <w:lang w:eastAsia="ko-KR"/>
        </w:rPr>
        <w:t xml:space="preserve"> </w:t>
      </w:r>
    </w:p>
    <w:p w14:paraId="523E9A51" w14:textId="77777777" w:rsidR="00B72AD7" w:rsidRDefault="00B72AD7" w:rsidP="00B72AD7">
      <w:pPr>
        <w:pStyle w:val="a3"/>
        <w:numPr>
          <w:ilvl w:val="0"/>
          <w:numId w:val="25"/>
        </w:numPr>
        <w:ind w:left="720"/>
        <w:jc w:val="left"/>
        <w:rPr>
          <w:color w:val="000000" w:themeColor="text1"/>
        </w:rPr>
      </w:pPr>
      <w:r>
        <w:rPr>
          <w:color w:val="000000" w:themeColor="text1"/>
        </w:rPr>
        <w:t xml:space="preserve">Proposals </w:t>
      </w:r>
    </w:p>
    <w:p w14:paraId="46B2EB85" w14:textId="77777777" w:rsidR="00B72AD7" w:rsidRDefault="00B72AD7" w:rsidP="00B72AD7">
      <w:pPr>
        <w:pStyle w:val="a3"/>
        <w:numPr>
          <w:ilvl w:val="1"/>
          <w:numId w:val="25"/>
        </w:numPr>
        <w:jc w:val="left"/>
        <w:rPr>
          <w:color w:val="000000" w:themeColor="text1"/>
        </w:rPr>
      </w:pPr>
      <w:r>
        <w:rPr>
          <w:color w:val="000000" w:themeColor="text1"/>
        </w:rPr>
        <w:t>P1: Prioritize defining RRM requirements for FR1 in this WI (Apple Nokia)</w:t>
      </w:r>
    </w:p>
    <w:p w14:paraId="3E9CCAA7" w14:textId="33C11DBB" w:rsidR="00B72AD7" w:rsidRPr="00B72AD7" w:rsidRDefault="00DF2BA3" w:rsidP="00B72AD7">
      <w:pPr>
        <w:numPr>
          <w:ilvl w:val="0"/>
          <w:numId w:val="26"/>
        </w:numPr>
        <w:ind w:left="0" w:firstLine="0"/>
        <w:rPr>
          <w:b/>
          <w:color w:val="000000"/>
          <w:szCs w:val="24"/>
          <w:lang w:val="en-US"/>
        </w:rPr>
      </w:pPr>
      <w:r>
        <w:rPr>
          <w:b/>
          <w:color w:val="000000"/>
          <w:szCs w:val="24"/>
          <w:lang w:val="en-US"/>
        </w:rPr>
        <w:lastRenderedPageBreak/>
        <w:t>Regarding FR2, there is not any concrete proposal on FR2 requirements so far</w:t>
      </w:r>
      <w:r w:rsidR="00B72AD7" w:rsidRPr="00B72AD7">
        <w:rPr>
          <w:b/>
          <w:color w:val="000000"/>
          <w:szCs w:val="24"/>
          <w:lang w:val="en-US"/>
        </w:rPr>
        <w:t>.</w:t>
      </w:r>
      <w:r>
        <w:rPr>
          <w:b/>
          <w:color w:val="000000"/>
          <w:szCs w:val="24"/>
          <w:lang w:val="en-US"/>
        </w:rPr>
        <w:t xml:space="preserve"> Suggest RAN4 to confirm whether FR2 RRM requirement needs be defined in this release</w:t>
      </w:r>
      <w:r w:rsidR="00A238F2">
        <w:rPr>
          <w:b/>
          <w:color w:val="000000"/>
          <w:szCs w:val="24"/>
          <w:lang w:val="en-US"/>
        </w:rPr>
        <w:t>, or confirm the status of FR2 requirement will not impact the completion of WI</w:t>
      </w:r>
      <w:r>
        <w:rPr>
          <w:b/>
          <w:color w:val="000000"/>
          <w:szCs w:val="24"/>
          <w:lang w:val="en-US"/>
        </w:rPr>
        <w:t xml:space="preserve">. </w:t>
      </w:r>
      <w:r w:rsidR="00B72AD7" w:rsidRPr="00B72AD7">
        <w:rPr>
          <w:b/>
          <w:color w:val="000000"/>
          <w:szCs w:val="24"/>
          <w:lang w:val="en-US"/>
        </w:rPr>
        <w:t xml:space="preserve"> </w:t>
      </w:r>
    </w:p>
    <w:p w14:paraId="63DF2847" w14:textId="77777777" w:rsidR="00B72AD7" w:rsidRPr="00B72AD7" w:rsidRDefault="00B72AD7" w:rsidP="00B91600">
      <w:pPr>
        <w:rPr>
          <w:lang w:val="en-US"/>
        </w:rPr>
      </w:pPr>
    </w:p>
    <w:p w14:paraId="6F672E22" w14:textId="4A5E7014" w:rsidR="00B422EA" w:rsidRDefault="00B422EA" w:rsidP="00B422EA">
      <w:pPr>
        <w:pStyle w:val="40"/>
      </w:pPr>
      <w:r w:rsidRPr="00453F69">
        <w:t>Issue 1-1-1</w:t>
      </w:r>
      <w:r>
        <w:t>3</w:t>
      </w:r>
      <w:r w:rsidRPr="00453F69">
        <w:t xml:space="preserve">: </w:t>
      </w:r>
      <w:r>
        <w:t>Impact on specs</w:t>
      </w:r>
    </w:p>
    <w:p w14:paraId="5DF88801" w14:textId="00C122B4" w:rsidR="00B422EA" w:rsidRPr="00B422EA" w:rsidRDefault="005F652C" w:rsidP="00B422EA">
      <w:pPr>
        <w:rPr>
          <w:lang w:eastAsia="ko-KR"/>
        </w:rPr>
      </w:pPr>
      <w:r>
        <w:rPr>
          <w:lang w:eastAsia="ko-KR"/>
        </w:rPr>
        <w:t xml:space="preserve">The following was agreed at RAN4 114bis meeting. </w:t>
      </w:r>
    </w:p>
    <w:p w14:paraId="1CD47647" w14:textId="56F51233" w:rsidR="00B422EA" w:rsidRDefault="00B422EA" w:rsidP="00B422EA">
      <w:pPr>
        <w:rPr>
          <w:b/>
          <w:bCs/>
          <w:color w:val="000000"/>
          <w:szCs w:val="21"/>
        </w:rPr>
      </w:pPr>
    </w:p>
    <w:tbl>
      <w:tblPr>
        <w:tblStyle w:val="afff6"/>
        <w:tblW w:w="0" w:type="auto"/>
        <w:tblInd w:w="0" w:type="dxa"/>
        <w:tblLook w:val="04A0" w:firstRow="1" w:lastRow="0" w:firstColumn="1" w:lastColumn="0" w:noHBand="0" w:noVBand="1"/>
      </w:tblPr>
      <w:tblGrid>
        <w:gridCol w:w="1271"/>
        <w:gridCol w:w="3119"/>
        <w:gridCol w:w="4536"/>
      </w:tblGrid>
      <w:tr w:rsidR="00F83751" w:rsidRPr="000B3FAB" w14:paraId="1E8462E0" w14:textId="77777777" w:rsidTr="003B0EBB">
        <w:tc>
          <w:tcPr>
            <w:tcW w:w="1271" w:type="dxa"/>
          </w:tcPr>
          <w:p w14:paraId="1E26D922" w14:textId="77777777" w:rsidR="00F83751" w:rsidRPr="00F83751" w:rsidRDefault="00F83751" w:rsidP="003B0EBB">
            <w:pPr>
              <w:snapToGrid w:val="0"/>
              <w:rPr>
                <w:rFonts w:ascii="Times New Roman" w:hAnsi="Times New Roman"/>
                <w:sz w:val="18"/>
              </w:rPr>
            </w:pPr>
          </w:p>
        </w:tc>
        <w:tc>
          <w:tcPr>
            <w:tcW w:w="3119" w:type="dxa"/>
          </w:tcPr>
          <w:p w14:paraId="5364BC8D" w14:textId="77777777" w:rsidR="00F83751" w:rsidRPr="00F83751" w:rsidRDefault="00F83751" w:rsidP="003B0EBB">
            <w:pPr>
              <w:snapToGrid w:val="0"/>
              <w:rPr>
                <w:rFonts w:ascii="Times New Roman" w:hAnsi="Times New Roman"/>
                <w:b/>
                <w:bCs/>
                <w:sz w:val="18"/>
              </w:rPr>
            </w:pPr>
            <w:r w:rsidRPr="00F83751">
              <w:rPr>
                <w:rFonts w:ascii="Times New Roman" w:hAnsi="Times New Roman"/>
                <w:b/>
                <w:bCs/>
                <w:sz w:val="18"/>
              </w:rPr>
              <w:t>Clause</w:t>
            </w:r>
          </w:p>
        </w:tc>
        <w:tc>
          <w:tcPr>
            <w:tcW w:w="4536" w:type="dxa"/>
          </w:tcPr>
          <w:p w14:paraId="5AA246D6" w14:textId="77777777" w:rsidR="00F83751" w:rsidRPr="00F83751" w:rsidRDefault="00F83751" w:rsidP="003B0EBB">
            <w:pPr>
              <w:snapToGrid w:val="0"/>
              <w:rPr>
                <w:rFonts w:ascii="Times New Roman" w:hAnsi="Times New Roman"/>
                <w:b/>
                <w:bCs/>
                <w:sz w:val="18"/>
              </w:rPr>
            </w:pPr>
            <w:r w:rsidRPr="00F83751">
              <w:rPr>
                <w:rFonts w:ascii="Times New Roman" w:hAnsi="Times New Roman"/>
                <w:b/>
                <w:bCs/>
                <w:sz w:val="18"/>
              </w:rPr>
              <w:t>Impact Comment</w:t>
            </w:r>
          </w:p>
        </w:tc>
      </w:tr>
      <w:tr w:rsidR="00F83751" w:rsidRPr="000B3FAB" w14:paraId="7574B618" w14:textId="77777777" w:rsidTr="003B0EBB">
        <w:tc>
          <w:tcPr>
            <w:tcW w:w="1271" w:type="dxa"/>
          </w:tcPr>
          <w:p w14:paraId="57D1EAC3" w14:textId="77777777" w:rsidR="00F83751" w:rsidRPr="00F83751" w:rsidRDefault="00F83751" w:rsidP="003B0EBB">
            <w:pPr>
              <w:snapToGrid w:val="0"/>
              <w:rPr>
                <w:rFonts w:ascii="Times New Roman" w:hAnsi="Times New Roman"/>
                <w:sz w:val="18"/>
              </w:rPr>
            </w:pPr>
            <w:r w:rsidRPr="00F83751">
              <w:rPr>
                <w:rFonts w:ascii="Times New Roman" w:eastAsia="Times New Roman" w:hAnsi="Times New Roman"/>
                <w:color w:val="000000"/>
                <w:sz w:val="18"/>
                <w:lang w:eastAsia="en-IN"/>
              </w:rPr>
              <w:t>3</w:t>
            </w:r>
          </w:p>
        </w:tc>
        <w:tc>
          <w:tcPr>
            <w:tcW w:w="3119" w:type="dxa"/>
          </w:tcPr>
          <w:p w14:paraId="2B282E4E" w14:textId="77777777" w:rsidR="00F83751" w:rsidRPr="00F83751" w:rsidRDefault="00F83751" w:rsidP="003B0EBB">
            <w:pPr>
              <w:snapToGrid w:val="0"/>
              <w:rPr>
                <w:rFonts w:ascii="Times New Roman" w:hAnsi="Times New Roman"/>
                <w:sz w:val="18"/>
              </w:rPr>
            </w:pPr>
            <w:r w:rsidRPr="00F83751">
              <w:rPr>
                <w:rFonts w:ascii="Times New Roman" w:eastAsia="Times New Roman" w:hAnsi="Times New Roman"/>
                <w:color w:val="000000"/>
                <w:sz w:val="18"/>
                <w:lang w:eastAsia="en-IN"/>
              </w:rPr>
              <w:t>Definitions, symbols and abbreviations</w:t>
            </w:r>
          </w:p>
        </w:tc>
        <w:tc>
          <w:tcPr>
            <w:tcW w:w="4536" w:type="dxa"/>
          </w:tcPr>
          <w:p w14:paraId="3F853CA7"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Yes</w:t>
            </w:r>
          </w:p>
        </w:tc>
      </w:tr>
      <w:tr w:rsidR="00F83751" w:rsidRPr="000B3FAB" w14:paraId="2435F5D8" w14:textId="77777777" w:rsidTr="003B0EBB">
        <w:tc>
          <w:tcPr>
            <w:tcW w:w="1271" w:type="dxa"/>
          </w:tcPr>
          <w:p w14:paraId="197AB859" w14:textId="77777777" w:rsidR="00F83751" w:rsidRPr="00F83751" w:rsidRDefault="00F83751" w:rsidP="003B0EBB">
            <w:pPr>
              <w:snapToGrid w:val="0"/>
              <w:rPr>
                <w:rFonts w:ascii="Times New Roman" w:hAnsi="Times New Roman"/>
                <w:sz w:val="18"/>
              </w:rPr>
            </w:pPr>
            <w:r w:rsidRPr="00F83751">
              <w:rPr>
                <w:rFonts w:ascii="Times New Roman" w:eastAsia="Times New Roman" w:hAnsi="Times New Roman"/>
                <w:color w:val="000000"/>
                <w:sz w:val="18"/>
                <w:lang w:eastAsia="en-IN"/>
              </w:rPr>
              <w:t>4</w:t>
            </w:r>
          </w:p>
        </w:tc>
        <w:tc>
          <w:tcPr>
            <w:tcW w:w="3119" w:type="dxa"/>
          </w:tcPr>
          <w:p w14:paraId="13FEEB1A" w14:textId="77777777" w:rsidR="00F83751" w:rsidRPr="00F83751" w:rsidRDefault="00F83751" w:rsidP="003B0EBB">
            <w:pPr>
              <w:snapToGrid w:val="0"/>
              <w:rPr>
                <w:rFonts w:ascii="Times New Roman" w:hAnsi="Times New Roman"/>
                <w:sz w:val="18"/>
              </w:rPr>
            </w:pPr>
            <w:r w:rsidRPr="00F83751">
              <w:rPr>
                <w:rFonts w:ascii="Times New Roman" w:eastAsia="Times New Roman" w:hAnsi="Times New Roman"/>
                <w:color w:val="000000"/>
                <w:sz w:val="18"/>
                <w:lang w:eastAsia="en-IN"/>
              </w:rPr>
              <w:t>SA: RRC_IDLE state mobility</w:t>
            </w:r>
          </w:p>
        </w:tc>
        <w:tc>
          <w:tcPr>
            <w:tcW w:w="4536" w:type="dxa"/>
          </w:tcPr>
          <w:p w14:paraId="358E03D6"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Yes</w:t>
            </w:r>
          </w:p>
        </w:tc>
      </w:tr>
      <w:tr w:rsidR="00F83751" w:rsidRPr="000B3FAB" w14:paraId="19C7589E" w14:textId="77777777" w:rsidTr="003B0EBB">
        <w:tc>
          <w:tcPr>
            <w:tcW w:w="1271" w:type="dxa"/>
          </w:tcPr>
          <w:p w14:paraId="452535C9"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5</w:t>
            </w:r>
          </w:p>
        </w:tc>
        <w:tc>
          <w:tcPr>
            <w:tcW w:w="3119" w:type="dxa"/>
          </w:tcPr>
          <w:p w14:paraId="3F8D4373"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SA: RRC_INACTIVE state mobility</w:t>
            </w:r>
          </w:p>
        </w:tc>
        <w:tc>
          <w:tcPr>
            <w:tcW w:w="4536" w:type="dxa"/>
          </w:tcPr>
          <w:p w14:paraId="29616E0B"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Yes</w:t>
            </w:r>
          </w:p>
        </w:tc>
      </w:tr>
      <w:tr w:rsidR="00F83751" w:rsidRPr="000B3FAB" w14:paraId="573D065A" w14:textId="77777777" w:rsidTr="003B0EBB">
        <w:tc>
          <w:tcPr>
            <w:tcW w:w="1271" w:type="dxa"/>
          </w:tcPr>
          <w:p w14:paraId="0F9F56DB"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6</w:t>
            </w:r>
          </w:p>
        </w:tc>
        <w:tc>
          <w:tcPr>
            <w:tcW w:w="3119" w:type="dxa"/>
          </w:tcPr>
          <w:p w14:paraId="6ED3BE89"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RRC_CONNECTED state mobility</w:t>
            </w:r>
          </w:p>
        </w:tc>
        <w:tc>
          <w:tcPr>
            <w:tcW w:w="4536" w:type="dxa"/>
          </w:tcPr>
          <w:p w14:paraId="4C4189B3"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No</w:t>
            </w:r>
          </w:p>
          <w:p w14:paraId="094C82A7" w14:textId="77777777" w:rsidR="00F83751" w:rsidRPr="00F83751" w:rsidRDefault="00F83751" w:rsidP="003B0EBB">
            <w:pPr>
              <w:snapToGrid w:val="0"/>
              <w:rPr>
                <w:rFonts w:ascii="Times New Roman" w:eastAsia="Times New Roman" w:hAnsi="Times New Roman"/>
                <w:color w:val="000000"/>
                <w:sz w:val="18"/>
                <w:lang w:eastAsia="en-IN"/>
              </w:rPr>
            </w:pPr>
          </w:p>
        </w:tc>
      </w:tr>
      <w:tr w:rsidR="00F83751" w:rsidRPr="000B3FAB" w14:paraId="391EF292" w14:textId="77777777" w:rsidTr="003B0EBB">
        <w:tc>
          <w:tcPr>
            <w:tcW w:w="1271" w:type="dxa"/>
          </w:tcPr>
          <w:p w14:paraId="5B2981B0"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7</w:t>
            </w:r>
          </w:p>
        </w:tc>
        <w:tc>
          <w:tcPr>
            <w:tcW w:w="3119" w:type="dxa"/>
          </w:tcPr>
          <w:p w14:paraId="6261125B"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Timing</w:t>
            </w:r>
          </w:p>
        </w:tc>
        <w:tc>
          <w:tcPr>
            <w:tcW w:w="4536" w:type="dxa"/>
          </w:tcPr>
          <w:p w14:paraId="410A0998"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No</w:t>
            </w:r>
          </w:p>
        </w:tc>
      </w:tr>
      <w:tr w:rsidR="00F83751" w:rsidRPr="000B3FAB" w14:paraId="356AA891" w14:textId="77777777" w:rsidTr="003B0EBB">
        <w:tc>
          <w:tcPr>
            <w:tcW w:w="1271" w:type="dxa"/>
          </w:tcPr>
          <w:p w14:paraId="734CA985"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8</w:t>
            </w:r>
          </w:p>
        </w:tc>
        <w:tc>
          <w:tcPr>
            <w:tcW w:w="3119" w:type="dxa"/>
          </w:tcPr>
          <w:p w14:paraId="5F105564"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Signalling characteristics</w:t>
            </w:r>
          </w:p>
        </w:tc>
        <w:tc>
          <w:tcPr>
            <w:tcW w:w="4536" w:type="dxa"/>
          </w:tcPr>
          <w:p w14:paraId="10A8C3C2"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FFS</w:t>
            </w:r>
          </w:p>
        </w:tc>
      </w:tr>
      <w:tr w:rsidR="00F83751" w:rsidRPr="000B3FAB" w14:paraId="1D670419" w14:textId="77777777" w:rsidTr="003B0EBB">
        <w:tc>
          <w:tcPr>
            <w:tcW w:w="1271" w:type="dxa"/>
          </w:tcPr>
          <w:p w14:paraId="57D19A44"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9</w:t>
            </w:r>
          </w:p>
        </w:tc>
        <w:tc>
          <w:tcPr>
            <w:tcW w:w="3119" w:type="dxa"/>
          </w:tcPr>
          <w:p w14:paraId="1F180982"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Measurement Procedure</w:t>
            </w:r>
          </w:p>
        </w:tc>
        <w:tc>
          <w:tcPr>
            <w:tcW w:w="4536" w:type="dxa"/>
          </w:tcPr>
          <w:p w14:paraId="78317BCB"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 xml:space="preserve">FFS </w:t>
            </w:r>
          </w:p>
        </w:tc>
      </w:tr>
      <w:tr w:rsidR="00F83751" w:rsidRPr="000B3FAB" w14:paraId="5E311CF2" w14:textId="77777777" w:rsidTr="003B0EBB">
        <w:tc>
          <w:tcPr>
            <w:tcW w:w="1271" w:type="dxa"/>
          </w:tcPr>
          <w:p w14:paraId="1414F58C"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10</w:t>
            </w:r>
          </w:p>
        </w:tc>
        <w:tc>
          <w:tcPr>
            <w:tcW w:w="3119" w:type="dxa"/>
          </w:tcPr>
          <w:p w14:paraId="031CB3C3"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Measurement Performance requirements</w:t>
            </w:r>
          </w:p>
        </w:tc>
        <w:tc>
          <w:tcPr>
            <w:tcW w:w="4536" w:type="dxa"/>
          </w:tcPr>
          <w:p w14:paraId="7F28E048" w14:textId="77777777" w:rsidR="00F83751" w:rsidRPr="00F83751" w:rsidRDefault="00F83751" w:rsidP="003B0EBB">
            <w:pPr>
              <w:snapToGrid w:val="0"/>
              <w:rPr>
                <w:rFonts w:ascii="Times New Roman" w:hAnsi="Times New Roman"/>
                <w:sz w:val="18"/>
              </w:rPr>
            </w:pPr>
            <w:r w:rsidRPr="00F83751">
              <w:rPr>
                <w:rFonts w:ascii="Times New Roman" w:hAnsi="Times New Roman"/>
                <w:sz w:val="18"/>
              </w:rPr>
              <w:t>No</w:t>
            </w:r>
          </w:p>
        </w:tc>
      </w:tr>
      <w:tr w:rsidR="00F83751" w:rsidRPr="005E1AFB" w14:paraId="3D5CCF36" w14:textId="77777777" w:rsidTr="003B0EBB">
        <w:tc>
          <w:tcPr>
            <w:tcW w:w="1271" w:type="dxa"/>
          </w:tcPr>
          <w:p w14:paraId="1D306B53"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Annex B</w:t>
            </w:r>
          </w:p>
        </w:tc>
        <w:tc>
          <w:tcPr>
            <w:tcW w:w="3119" w:type="dxa"/>
          </w:tcPr>
          <w:p w14:paraId="659208D8"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Conditions for RRM requirements applicability for operating bands</w:t>
            </w:r>
          </w:p>
        </w:tc>
        <w:tc>
          <w:tcPr>
            <w:tcW w:w="4536" w:type="dxa"/>
          </w:tcPr>
          <w:p w14:paraId="2E6A416D" w14:textId="77777777" w:rsidR="00F83751" w:rsidRPr="00F83751" w:rsidRDefault="00F83751"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Yes</w:t>
            </w:r>
          </w:p>
        </w:tc>
      </w:tr>
    </w:tbl>
    <w:p w14:paraId="12C802FA" w14:textId="77777777" w:rsidR="00F83751" w:rsidRPr="005F5B42" w:rsidRDefault="00F83751" w:rsidP="00B422EA">
      <w:pPr>
        <w:rPr>
          <w:b/>
          <w:bCs/>
          <w:color w:val="000000"/>
          <w:szCs w:val="21"/>
        </w:rPr>
      </w:pPr>
    </w:p>
    <w:p w14:paraId="06F19F83" w14:textId="7114CE7A" w:rsidR="00000D76" w:rsidRDefault="0056013A" w:rsidP="00F83751">
      <w:pPr>
        <w:spacing w:before="120"/>
        <w:rPr>
          <w:lang w:eastAsia="ko-KR"/>
        </w:rPr>
      </w:pPr>
      <w:r>
        <w:rPr>
          <w:lang w:eastAsia="ko-KR"/>
        </w:rPr>
        <w:t xml:space="preserve">Based on the WID and issue 1-4-1, the majority view from companies are there is no scope for RRM in connected state. </w:t>
      </w:r>
      <w:proofErr w:type="gramStart"/>
      <w:r>
        <w:rPr>
          <w:lang w:eastAsia="ko-KR"/>
        </w:rPr>
        <w:t>Hence</w:t>
      </w:r>
      <w:proofErr w:type="gramEnd"/>
      <w:r>
        <w:rPr>
          <w:lang w:eastAsia="ko-KR"/>
        </w:rPr>
        <w:t xml:space="preserve"> we suggest to </w:t>
      </w:r>
      <w:r w:rsidR="00BC6F8D">
        <w:rPr>
          <w:lang w:eastAsia="ko-KR"/>
        </w:rPr>
        <w:t>remove FFS for section 8 and 9</w:t>
      </w:r>
      <w:r w:rsidR="004647BF">
        <w:rPr>
          <w:lang w:eastAsia="ko-KR"/>
        </w:rPr>
        <w:t>.</w:t>
      </w:r>
      <w:r w:rsidR="00F83751">
        <w:rPr>
          <w:lang w:eastAsia="ko-KR"/>
        </w:rPr>
        <w:t xml:space="preserve"> </w:t>
      </w:r>
      <w:r w:rsidR="00BC6F8D">
        <w:rPr>
          <w:lang w:eastAsia="ko-KR"/>
        </w:rPr>
        <w:t xml:space="preserve">In the end if any particular update on these sections, it can be handled in the maintenance phase. </w:t>
      </w:r>
      <w:r w:rsidR="00F83751">
        <w:rPr>
          <w:lang w:eastAsia="ko-KR"/>
        </w:rPr>
        <w:t xml:space="preserve"> </w:t>
      </w:r>
    </w:p>
    <w:p w14:paraId="546F60CE" w14:textId="1429815B" w:rsidR="00000D76" w:rsidRDefault="00000D76" w:rsidP="00A24895">
      <w:pPr>
        <w:numPr>
          <w:ilvl w:val="0"/>
          <w:numId w:val="26"/>
        </w:numPr>
        <w:ind w:left="0" w:firstLine="0"/>
        <w:rPr>
          <w:lang w:eastAsia="ko-KR"/>
        </w:rPr>
      </w:pPr>
      <w:r w:rsidRPr="00A24895">
        <w:rPr>
          <w:b/>
          <w:color w:val="000000"/>
          <w:szCs w:val="24"/>
          <w:lang w:val="en-US"/>
        </w:rPr>
        <w:t>Have the following update on the impact for specs</w:t>
      </w:r>
      <w:r w:rsidR="00F82689">
        <w:rPr>
          <w:b/>
          <w:color w:val="000000"/>
          <w:szCs w:val="24"/>
          <w:lang w:val="en-US"/>
        </w:rPr>
        <w:t>.</w:t>
      </w:r>
    </w:p>
    <w:tbl>
      <w:tblPr>
        <w:tblStyle w:val="afff6"/>
        <w:tblW w:w="0" w:type="auto"/>
        <w:tblInd w:w="0" w:type="dxa"/>
        <w:tblLook w:val="04A0" w:firstRow="1" w:lastRow="0" w:firstColumn="1" w:lastColumn="0" w:noHBand="0" w:noVBand="1"/>
      </w:tblPr>
      <w:tblGrid>
        <w:gridCol w:w="1271"/>
        <w:gridCol w:w="3119"/>
        <w:gridCol w:w="4536"/>
      </w:tblGrid>
      <w:tr w:rsidR="008F762E" w:rsidRPr="000B3FAB" w14:paraId="386A4815" w14:textId="77777777" w:rsidTr="003B0EBB">
        <w:tc>
          <w:tcPr>
            <w:tcW w:w="1271" w:type="dxa"/>
          </w:tcPr>
          <w:p w14:paraId="122F8AA9" w14:textId="77777777" w:rsidR="008F762E" w:rsidRPr="00F83751" w:rsidRDefault="008F762E" w:rsidP="003B0EBB">
            <w:pPr>
              <w:snapToGrid w:val="0"/>
              <w:rPr>
                <w:rFonts w:ascii="Times New Roman" w:hAnsi="Times New Roman"/>
                <w:sz w:val="18"/>
              </w:rPr>
            </w:pPr>
          </w:p>
        </w:tc>
        <w:tc>
          <w:tcPr>
            <w:tcW w:w="3119" w:type="dxa"/>
          </w:tcPr>
          <w:p w14:paraId="44E7372E" w14:textId="77777777" w:rsidR="008F762E" w:rsidRPr="00F83751" w:rsidRDefault="008F762E" w:rsidP="003B0EBB">
            <w:pPr>
              <w:snapToGrid w:val="0"/>
              <w:rPr>
                <w:rFonts w:ascii="Times New Roman" w:hAnsi="Times New Roman"/>
                <w:b/>
                <w:bCs/>
                <w:sz w:val="18"/>
              </w:rPr>
            </w:pPr>
            <w:r w:rsidRPr="00F83751">
              <w:rPr>
                <w:rFonts w:ascii="Times New Roman" w:hAnsi="Times New Roman"/>
                <w:b/>
                <w:bCs/>
                <w:sz w:val="18"/>
              </w:rPr>
              <w:t>Clause</w:t>
            </w:r>
          </w:p>
        </w:tc>
        <w:tc>
          <w:tcPr>
            <w:tcW w:w="4536" w:type="dxa"/>
          </w:tcPr>
          <w:p w14:paraId="753CCBFB" w14:textId="77777777" w:rsidR="008F762E" w:rsidRPr="00F83751" w:rsidRDefault="008F762E" w:rsidP="003B0EBB">
            <w:pPr>
              <w:snapToGrid w:val="0"/>
              <w:rPr>
                <w:rFonts w:ascii="Times New Roman" w:hAnsi="Times New Roman"/>
                <w:b/>
                <w:bCs/>
                <w:sz w:val="18"/>
              </w:rPr>
            </w:pPr>
            <w:r w:rsidRPr="00F83751">
              <w:rPr>
                <w:rFonts w:ascii="Times New Roman" w:hAnsi="Times New Roman"/>
                <w:b/>
                <w:bCs/>
                <w:sz w:val="18"/>
              </w:rPr>
              <w:t>Impact Comment</w:t>
            </w:r>
          </w:p>
        </w:tc>
      </w:tr>
      <w:tr w:rsidR="008F762E" w:rsidRPr="000B3FAB" w14:paraId="1348AC9D" w14:textId="77777777" w:rsidTr="003B0EBB">
        <w:tc>
          <w:tcPr>
            <w:tcW w:w="1271" w:type="dxa"/>
          </w:tcPr>
          <w:p w14:paraId="7627C1FE" w14:textId="77777777" w:rsidR="008F762E" w:rsidRPr="00F83751" w:rsidRDefault="008F762E"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8</w:t>
            </w:r>
          </w:p>
        </w:tc>
        <w:tc>
          <w:tcPr>
            <w:tcW w:w="3119" w:type="dxa"/>
          </w:tcPr>
          <w:p w14:paraId="6E4A3245" w14:textId="77777777" w:rsidR="008F762E" w:rsidRPr="00F83751" w:rsidRDefault="008F762E"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Signalling characteristics</w:t>
            </w:r>
          </w:p>
        </w:tc>
        <w:tc>
          <w:tcPr>
            <w:tcW w:w="4536" w:type="dxa"/>
          </w:tcPr>
          <w:p w14:paraId="2F776ACB" w14:textId="59601A42" w:rsidR="008F762E" w:rsidRPr="00F83751" w:rsidRDefault="008F762E" w:rsidP="003B0EBB">
            <w:pPr>
              <w:snapToGrid w:val="0"/>
              <w:rPr>
                <w:rFonts w:ascii="Times New Roman" w:hAnsi="Times New Roman"/>
                <w:sz w:val="18"/>
              </w:rPr>
            </w:pPr>
            <w:r>
              <w:rPr>
                <w:rFonts w:ascii="Times New Roman" w:hAnsi="Times New Roman"/>
                <w:sz w:val="18"/>
              </w:rPr>
              <w:t>No</w:t>
            </w:r>
          </w:p>
        </w:tc>
      </w:tr>
      <w:tr w:rsidR="008F762E" w:rsidRPr="000B3FAB" w14:paraId="229DBD53" w14:textId="77777777" w:rsidTr="003B0EBB">
        <w:tc>
          <w:tcPr>
            <w:tcW w:w="1271" w:type="dxa"/>
          </w:tcPr>
          <w:p w14:paraId="6612C5B8" w14:textId="77777777" w:rsidR="008F762E" w:rsidRPr="00F83751" w:rsidRDefault="008F762E"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9</w:t>
            </w:r>
          </w:p>
        </w:tc>
        <w:tc>
          <w:tcPr>
            <w:tcW w:w="3119" w:type="dxa"/>
          </w:tcPr>
          <w:p w14:paraId="79381701" w14:textId="77777777" w:rsidR="008F762E" w:rsidRPr="00F83751" w:rsidRDefault="008F762E" w:rsidP="003B0EBB">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Measurement Procedure</w:t>
            </w:r>
          </w:p>
        </w:tc>
        <w:tc>
          <w:tcPr>
            <w:tcW w:w="4536" w:type="dxa"/>
          </w:tcPr>
          <w:p w14:paraId="77D78888" w14:textId="7385C58C" w:rsidR="008F762E" w:rsidRPr="00F83751" w:rsidRDefault="008F762E" w:rsidP="003B0EBB">
            <w:pPr>
              <w:snapToGrid w:val="0"/>
              <w:rPr>
                <w:rFonts w:ascii="Times New Roman" w:hAnsi="Times New Roman"/>
                <w:sz w:val="18"/>
              </w:rPr>
            </w:pPr>
            <w:r>
              <w:rPr>
                <w:rFonts w:ascii="Times New Roman" w:hAnsi="Times New Roman"/>
                <w:sz w:val="18"/>
              </w:rPr>
              <w:t>No</w:t>
            </w:r>
            <w:r w:rsidRPr="00F83751">
              <w:rPr>
                <w:rFonts w:ascii="Times New Roman" w:hAnsi="Times New Roman"/>
                <w:sz w:val="18"/>
              </w:rPr>
              <w:t xml:space="preserve"> </w:t>
            </w:r>
          </w:p>
        </w:tc>
      </w:tr>
    </w:tbl>
    <w:p w14:paraId="40E1E579" w14:textId="77777777" w:rsidR="00FA78D8" w:rsidRPr="0007303D" w:rsidRDefault="00FA78D8" w:rsidP="008816FA">
      <w:pPr>
        <w:pStyle w:val="40"/>
        <w:spacing w:before="120"/>
      </w:pPr>
      <w:r w:rsidRPr="0007303D">
        <w:t xml:space="preserve">Issue 1-1-15 </w:t>
      </w:r>
      <w:proofErr w:type="spellStart"/>
      <w:r w:rsidRPr="0007303D">
        <w:t>RedCap</w:t>
      </w:r>
      <w:proofErr w:type="spellEnd"/>
      <w:r w:rsidRPr="0007303D">
        <w:t xml:space="preserve"> UE capability</w:t>
      </w:r>
    </w:p>
    <w:p w14:paraId="352D36D6" w14:textId="77777777" w:rsidR="00FA78D8" w:rsidRDefault="00FA78D8" w:rsidP="00FA78D8">
      <w:pPr>
        <w:pStyle w:val="a3"/>
        <w:numPr>
          <w:ilvl w:val="0"/>
          <w:numId w:val="25"/>
        </w:numPr>
        <w:ind w:left="720"/>
        <w:jc w:val="left"/>
        <w:rPr>
          <w:color w:val="000000" w:themeColor="text1"/>
        </w:rPr>
      </w:pPr>
      <w:r>
        <w:rPr>
          <w:color w:val="000000" w:themeColor="text1"/>
        </w:rPr>
        <w:t xml:space="preserve">Proposals </w:t>
      </w:r>
    </w:p>
    <w:p w14:paraId="229D8E74" w14:textId="77777777" w:rsidR="00FA78D8" w:rsidRDefault="00FA78D8" w:rsidP="00FA78D8">
      <w:pPr>
        <w:pStyle w:val="a3"/>
        <w:numPr>
          <w:ilvl w:val="1"/>
          <w:numId w:val="25"/>
        </w:numPr>
        <w:ind w:left="1440"/>
        <w:jc w:val="left"/>
        <w:rPr>
          <w:color w:val="000000" w:themeColor="text1"/>
        </w:rPr>
      </w:pPr>
      <w:r>
        <w:rPr>
          <w:color w:val="000000" w:themeColor="text1"/>
        </w:rPr>
        <w:t xml:space="preserve">P1: </w:t>
      </w:r>
      <w:proofErr w:type="spellStart"/>
      <w:r>
        <w:rPr>
          <w:color w:val="000000" w:themeColor="text1"/>
        </w:rPr>
        <w:t>RedCap</w:t>
      </w:r>
      <w:proofErr w:type="spellEnd"/>
      <w:r>
        <w:rPr>
          <w:color w:val="000000" w:themeColor="text1"/>
        </w:rPr>
        <w:t xml:space="preserve"> UE shall meet LP-WUS related requirement based on UE’s capability (Ericsson)</w:t>
      </w:r>
    </w:p>
    <w:p w14:paraId="116EC266" w14:textId="77777777" w:rsidR="00FA78D8" w:rsidRDefault="00FA78D8" w:rsidP="00FA78D8">
      <w:pPr>
        <w:rPr>
          <w:rFonts w:eastAsiaTheme="minorEastAsia"/>
          <w:i/>
          <w:color w:val="000000" w:themeColor="text1"/>
          <w:lang w:val="en-US"/>
        </w:rPr>
      </w:pPr>
      <w:r>
        <w:rPr>
          <w:rFonts w:eastAsiaTheme="minorEastAsia"/>
          <w:i/>
          <w:color w:val="000000" w:themeColor="text1"/>
          <w:lang w:val="en-US"/>
        </w:rPr>
        <w:t>Recommendations:</w:t>
      </w:r>
    </w:p>
    <w:p w14:paraId="4E7F8EFF" w14:textId="26BA2150" w:rsidR="00000D76" w:rsidRDefault="00FA78D8" w:rsidP="00000D76">
      <w:pPr>
        <w:rPr>
          <w:lang w:val="en-US" w:eastAsia="ko-KR"/>
        </w:rPr>
      </w:pPr>
      <w:r>
        <w:rPr>
          <w:lang w:val="en-US" w:eastAsia="ko-KR"/>
        </w:rPr>
        <w:lastRenderedPageBreak/>
        <w:t xml:space="preserve">For this issue, usually how one feature operates on top of the other feature should have a case by case study to determine whether they can work together and how to work together if necessary. The discussion on whether Redcap UE should support LP-WUS and how to support if necessary should not have any impact on WI completion. </w:t>
      </w:r>
    </w:p>
    <w:p w14:paraId="4D9CC36B" w14:textId="0599EA82" w:rsidR="00FA78D8" w:rsidRPr="00FA78D8" w:rsidRDefault="00FA78D8" w:rsidP="00FA78D8">
      <w:pPr>
        <w:numPr>
          <w:ilvl w:val="0"/>
          <w:numId w:val="26"/>
        </w:numPr>
        <w:ind w:left="0" w:firstLine="0"/>
        <w:rPr>
          <w:b/>
          <w:color w:val="000000"/>
          <w:szCs w:val="24"/>
          <w:lang w:val="en-US"/>
        </w:rPr>
      </w:pPr>
      <w:r w:rsidRPr="00FA78D8">
        <w:rPr>
          <w:b/>
          <w:color w:val="000000"/>
          <w:szCs w:val="24"/>
          <w:lang w:val="en-US"/>
        </w:rPr>
        <w:t>The discussion on whether Redcap UE should support LP-WUS and how to support if necessary should not have any impact on WI completion</w:t>
      </w:r>
    </w:p>
    <w:p w14:paraId="170219ED" w14:textId="1B35E062" w:rsidR="00EF0361" w:rsidRDefault="00EF0361" w:rsidP="00EF0361">
      <w:pPr>
        <w:pStyle w:val="40"/>
        <w:spacing w:before="120"/>
      </w:pPr>
      <w:r w:rsidRPr="0007303D">
        <w:t>Issue 1-1-1</w:t>
      </w:r>
      <w:r>
        <w:t>6</w:t>
      </w:r>
      <w:r w:rsidRPr="0007303D">
        <w:t xml:space="preserve"> UE capability</w:t>
      </w:r>
    </w:p>
    <w:p w14:paraId="7CEDC745" w14:textId="5B9BCD62" w:rsidR="00F10FE0" w:rsidRPr="00F10FE0" w:rsidRDefault="000878AA" w:rsidP="00F10FE0">
      <w:pPr>
        <w:rPr>
          <w:lang w:eastAsia="ko-KR"/>
        </w:rPr>
      </w:pPr>
      <w:r>
        <w:rPr>
          <w:lang w:eastAsia="ko-KR"/>
        </w:rPr>
        <w:t>For t</w:t>
      </w:r>
      <w:r w:rsidR="00F10FE0">
        <w:rPr>
          <w:lang w:eastAsia="ko-KR"/>
        </w:rPr>
        <w:t xml:space="preserve">he </w:t>
      </w:r>
      <w:r>
        <w:rPr>
          <w:lang w:eastAsia="ko-KR"/>
        </w:rPr>
        <w:t>functionalities of the LP-WUR related to RAN4 RRM, i.e., LP-</w:t>
      </w:r>
      <w:r>
        <w:rPr>
          <w:rFonts w:hint="eastAsia"/>
        </w:rPr>
        <w:t>WUS</w:t>
      </w:r>
      <w:r>
        <w:rPr>
          <w:lang w:eastAsia="ko-KR"/>
        </w:rPr>
        <w:t xml:space="preserve"> </w:t>
      </w:r>
      <w:r>
        <w:rPr>
          <w:rFonts w:hint="eastAsia"/>
        </w:rPr>
        <w:t>UE</w:t>
      </w:r>
      <w:r>
        <w:rPr>
          <w:lang w:eastAsia="ko-KR"/>
        </w:rPr>
        <w:t xml:space="preserve"> RRM relaxation and offloading, the corresponding UE capabilities had already been discussed RAN1 hence there is no need for RAN4 RRM to discuss UE capabilities for LP-</w:t>
      </w:r>
      <w:r>
        <w:rPr>
          <w:rFonts w:hint="eastAsia"/>
        </w:rPr>
        <w:t>WUS</w:t>
      </w:r>
      <w:r>
        <w:rPr>
          <w:lang w:eastAsia="ko-KR"/>
        </w:rPr>
        <w:t xml:space="preserve"> </w:t>
      </w:r>
      <w:r>
        <w:rPr>
          <w:rFonts w:hint="eastAsia"/>
        </w:rPr>
        <w:t>UE</w:t>
      </w:r>
      <w:r>
        <w:rPr>
          <w:lang w:eastAsia="ko-KR"/>
        </w:rPr>
        <w:t xml:space="preserve"> RRM relaxation and offloading.   </w:t>
      </w:r>
    </w:p>
    <w:p w14:paraId="4EECB0B1" w14:textId="367AC08E" w:rsidR="00FA78D8" w:rsidRPr="000878AA" w:rsidRDefault="000878AA" w:rsidP="000878AA">
      <w:pPr>
        <w:numPr>
          <w:ilvl w:val="0"/>
          <w:numId w:val="26"/>
        </w:numPr>
        <w:ind w:left="0" w:firstLine="0"/>
        <w:rPr>
          <w:b/>
          <w:color w:val="000000"/>
          <w:szCs w:val="24"/>
          <w:lang w:val="en-US"/>
        </w:rPr>
      </w:pPr>
      <w:r w:rsidRPr="000878AA">
        <w:rPr>
          <w:b/>
          <w:color w:val="000000"/>
          <w:szCs w:val="24"/>
          <w:lang w:val="en-US"/>
        </w:rPr>
        <w:t>There is no need for RAN4 RRM to discuss UE capabilities for LP-</w:t>
      </w:r>
      <w:r w:rsidRPr="000878AA">
        <w:rPr>
          <w:rFonts w:hint="eastAsia"/>
          <w:b/>
          <w:color w:val="000000"/>
          <w:szCs w:val="24"/>
          <w:lang w:val="en-US"/>
        </w:rPr>
        <w:t>WUS</w:t>
      </w:r>
      <w:r w:rsidRPr="000878AA">
        <w:rPr>
          <w:b/>
          <w:color w:val="000000"/>
          <w:szCs w:val="24"/>
          <w:lang w:val="en-US"/>
        </w:rPr>
        <w:t xml:space="preserve"> </w:t>
      </w:r>
      <w:r w:rsidRPr="000878AA">
        <w:rPr>
          <w:rFonts w:hint="eastAsia"/>
          <w:b/>
          <w:color w:val="000000"/>
          <w:szCs w:val="24"/>
          <w:lang w:val="en-US"/>
        </w:rPr>
        <w:t>UE</w:t>
      </w:r>
      <w:r w:rsidRPr="000878AA">
        <w:rPr>
          <w:b/>
          <w:color w:val="000000"/>
          <w:szCs w:val="24"/>
          <w:lang w:val="en-US"/>
        </w:rPr>
        <w:t xml:space="preserve"> RRM relaxation and offloading</w:t>
      </w:r>
      <w:r w:rsidR="001C05ED">
        <w:rPr>
          <w:b/>
          <w:color w:val="000000"/>
          <w:szCs w:val="24"/>
          <w:lang w:val="en-US"/>
        </w:rPr>
        <w:t xml:space="preserve"> since they had already been discussed in RAN1. </w:t>
      </w:r>
    </w:p>
    <w:p w14:paraId="6DADBBD6" w14:textId="77777777" w:rsidR="006E4CD3" w:rsidRDefault="006E4CD3" w:rsidP="006E4CD3">
      <w:pPr>
        <w:pStyle w:val="2"/>
        <w:tabs>
          <w:tab w:val="left" w:pos="567"/>
        </w:tabs>
        <w:spacing w:after="240"/>
        <w:rPr>
          <w:sz w:val="24"/>
          <w:szCs w:val="16"/>
        </w:rPr>
      </w:pPr>
      <w:r>
        <w:rPr>
          <w:sz w:val="24"/>
          <w:szCs w:val="16"/>
        </w:rPr>
        <w:t xml:space="preserve">Detail </w:t>
      </w:r>
      <w:r w:rsidRPr="00EA14FE">
        <w:rPr>
          <w:sz w:val="24"/>
          <w:szCs w:val="16"/>
        </w:rPr>
        <w:t>LP-WUR requirements at RRC_IDLE/INACTIVE state</w:t>
      </w:r>
      <w:r>
        <w:rPr>
          <w:sz w:val="24"/>
          <w:szCs w:val="16"/>
        </w:rPr>
        <w:t xml:space="preserve"> </w:t>
      </w:r>
      <w:r w:rsidRPr="00EA14FE">
        <w:rPr>
          <w:sz w:val="24"/>
          <w:szCs w:val="16"/>
        </w:rPr>
        <w:t xml:space="preserve"> </w:t>
      </w:r>
      <w:r>
        <w:rPr>
          <w:sz w:val="24"/>
          <w:szCs w:val="16"/>
        </w:rPr>
        <w:t xml:space="preserve"> </w:t>
      </w:r>
    </w:p>
    <w:p w14:paraId="7CDEF8B4" w14:textId="77777777" w:rsidR="006427E3" w:rsidRPr="006427E3" w:rsidRDefault="006427E3" w:rsidP="006427E3">
      <w:pPr>
        <w:rPr>
          <w:b/>
          <w:color w:val="000000" w:themeColor="text1"/>
          <w:u w:val="single"/>
          <w:lang w:eastAsia="ko-KR"/>
        </w:rPr>
      </w:pPr>
      <w:r w:rsidRPr="006427E3">
        <w:rPr>
          <w:b/>
          <w:color w:val="000000" w:themeColor="text1"/>
          <w:u w:val="single"/>
          <w:lang w:eastAsia="ko-KR"/>
        </w:rPr>
        <w:t xml:space="preserve">Issue 1-2-1-1: Detail on LR accuracy and side conditions requirements  </w:t>
      </w:r>
    </w:p>
    <w:p w14:paraId="20171B0E" w14:textId="1F2DF130" w:rsidR="006427E3" w:rsidRDefault="000D6A1B" w:rsidP="00D9241D">
      <w:pPr>
        <w:rPr>
          <w:color w:val="000000" w:themeColor="text1"/>
          <w:szCs w:val="24"/>
          <w:lang w:val="en-US"/>
        </w:rPr>
      </w:pPr>
      <w:r w:rsidRPr="000D6A1B">
        <w:rPr>
          <w:color w:val="000000" w:themeColor="text1"/>
          <w:szCs w:val="24"/>
          <w:lang w:val="en-US"/>
        </w:rPr>
        <w:t xml:space="preserve">Regarding the concrete number of </w:t>
      </w:r>
      <w:proofErr w:type="gramStart"/>
      <w:r w:rsidRPr="000D6A1B">
        <w:rPr>
          <w:color w:val="000000" w:themeColor="text1"/>
          <w:szCs w:val="24"/>
          <w:lang w:val="en-US"/>
        </w:rPr>
        <w:t>accuracy</w:t>
      </w:r>
      <w:proofErr w:type="gramEnd"/>
      <w:r w:rsidRPr="000D6A1B">
        <w:rPr>
          <w:color w:val="000000" w:themeColor="text1"/>
          <w:szCs w:val="24"/>
          <w:lang w:val="en-US"/>
        </w:rPr>
        <w:t xml:space="preserve">, </w:t>
      </w:r>
      <w:r w:rsidR="006427E3">
        <w:rPr>
          <w:color w:val="000000" w:themeColor="text1"/>
          <w:szCs w:val="24"/>
          <w:lang w:val="en-US"/>
        </w:rPr>
        <w:t>the following agreements are available at RAN4 114bis meeting:</w:t>
      </w:r>
    </w:p>
    <w:p w14:paraId="3F1DC069" w14:textId="77777777" w:rsidR="006427E3" w:rsidRPr="000B3FAB" w:rsidRDefault="006427E3" w:rsidP="006427E3">
      <w:pPr>
        <w:snapToGrid w:val="0"/>
        <w:rPr>
          <w:color w:val="000000" w:themeColor="text1"/>
          <w:sz w:val="21"/>
          <w:szCs w:val="21"/>
          <w:lang w:val="en-US"/>
        </w:rPr>
      </w:pPr>
      <w:r w:rsidRPr="000B3FAB">
        <w:rPr>
          <w:color w:val="000000" w:themeColor="text1"/>
          <w:sz w:val="21"/>
          <w:szCs w:val="21"/>
          <w:lang w:val="en-US"/>
        </w:rPr>
        <w:t>Agreement:</w:t>
      </w:r>
    </w:p>
    <w:p w14:paraId="736B5C93" w14:textId="77777777" w:rsidR="006427E3" w:rsidRPr="000B3FAB" w:rsidRDefault="006427E3" w:rsidP="006427E3">
      <w:pPr>
        <w:snapToGrid w:val="0"/>
        <w:rPr>
          <w:color w:val="000000" w:themeColor="text1"/>
          <w:sz w:val="21"/>
          <w:szCs w:val="21"/>
          <w:lang w:val="en-US"/>
        </w:rPr>
      </w:pPr>
      <w:r w:rsidRPr="000B3FAB">
        <w:rPr>
          <w:color w:val="000000" w:themeColor="text1"/>
          <w:sz w:val="21"/>
          <w:szCs w:val="21"/>
          <w:lang w:val="en-US"/>
        </w:rPr>
        <w:t>For FR1:</w:t>
      </w:r>
    </w:p>
    <w:p w14:paraId="78CB6AD6"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w:t>
      </w:r>
      <w:r w:rsidRPr="000B3FAB">
        <w:rPr>
          <w:color w:val="000000" w:themeColor="text1"/>
          <w:szCs w:val="21"/>
        </w:rPr>
        <w:sym w:font="Symbol" w:char="F0B1"/>
      </w:r>
      <w:r w:rsidRPr="000B3FAB">
        <w:rPr>
          <w:color w:val="000000" w:themeColor="text1"/>
          <w:szCs w:val="21"/>
        </w:rPr>
        <w:t>3.5] dB can be used for core requirements for LP-RSRQ accuracy and [</w:t>
      </w:r>
      <w:r w:rsidRPr="000B3FAB">
        <w:rPr>
          <w:color w:val="000000" w:themeColor="text1"/>
          <w:szCs w:val="21"/>
        </w:rPr>
        <w:sym w:font="Symbol" w:char="F0B1"/>
      </w:r>
      <w:r w:rsidRPr="000B3FAB">
        <w:rPr>
          <w:color w:val="000000" w:themeColor="text1"/>
          <w:szCs w:val="21"/>
        </w:rPr>
        <w:t xml:space="preserve">5.5 or </w:t>
      </w:r>
      <w:r w:rsidRPr="000B3FAB">
        <w:rPr>
          <w:color w:val="000000" w:themeColor="text1"/>
          <w:szCs w:val="21"/>
        </w:rPr>
        <w:sym w:font="Symbol" w:char="F0B1"/>
      </w:r>
      <w:r w:rsidRPr="000B3FAB">
        <w:rPr>
          <w:color w:val="000000" w:themeColor="text1"/>
          <w:szCs w:val="21"/>
        </w:rPr>
        <w:t xml:space="preserve">6] dB can be used for core requirements for LP-RSRP accuracy, under the side conditions </w:t>
      </w:r>
      <w:proofErr w:type="spellStart"/>
      <w:r w:rsidRPr="000B3FAB">
        <w:rPr>
          <w:color w:val="000000" w:themeColor="text1"/>
          <w:szCs w:val="21"/>
        </w:rPr>
        <w:t>Ês</w:t>
      </w:r>
      <w:proofErr w:type="spellEnd"/>
      <w:r w:rsidRPr="000B3FAB">
        <w:rPr>
          <w:color w:val="000000" w:themeColor="text1"/>
          <w:szCs w:val="21"/>
        </w:rPr>
        <w:t>/</w:t>
      </w:r>
      <w:proofErr w:type="spellStart"/>
      <w:r w:rsidRPr="000B3FAB">
        <w:rPr>
          <w:color w:val="000000" w:themeColor="text1"/>
          <w:szCs w:val="21"/>
        </w:rPr>
        <w:t>Iot</w:t>
      </w:r>
      <w:proofErr w:type="spellEnd"/>
      <w:r w:rsidRPr="000B3FAB">
        <w:rPr>
          <w:color w:val="000000" w:themeColor="text1"/>
          <w:szCs w:val="21"/>
        </w:rPr>
        <w:t xml:space="preserve"> [x, x = -3] dB</w:t>
      </w:r>
    </w:p>
    <w:p w14:paraId="2ECE8243"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w:t>
      </w:r>
      <w:r w:rsidRPr="000B3FAB">
        <w:rPr>
          <w:color w:val="000000" w:themeColor="text1"/>
          <w:szCs w:val="21"/>
        </w:rPr>
        <w:sym w:font="Symbol" w:char="F0B1"/>
      </w:r>
      <w:r w:rsidRPr="000B3FAB">
        <w:rPr>
          <w:color w:val="000000" w:themeColor="text1"/>
          <w:szCs w:val="21"/>
        </w:rPr>
        <w:t>3.5] dB can be used for core requirements of SSB based RSRQ accuracy and [</w:t>
      </w:r>
      <w:r w:rsidRPr="000B3FAB">
        <w:rPr>
          <w:color w:val="000000" w:themeColor="text1"/>
          <w:szCs w:val="21"/>
        </w:rPr>
        <w:sym w:font="Symbol" w:char="F0B1"/>
      </w:r>
      <w:r w:rsidRPr="000B3FAB">
        <w:rPr>
          <w:color w:val="000000" w:themeColor="text1"/>
          <w:szCs w:val="21"/>
        </w:rPr>
        <w:t xml:space="preserve">5.5 or </w:t>
      </w:r>
      <w:r w:rsidRPr="000B3FAB">
        <w:rPr>
          <w:color w:val="000000" w:themeColor="text1"/>
          <w:szCs w:val="21"/>
        </w:rPr>
        <w:sym w:font="Symbol" w:char="F0B1"/>
      </w:r>
      <w:r w:rsidRPr="000B3FAB">
        <w:rPr>
          <w:color w:val="000000" w:themeColor="text1"/>
          <w:szCs w:val="21"/>
        </w:rPr>
        <w:t xml:space="preserve">6] dB can be used for core requirements for SSB based RSRP accuracy, under the side conditions </w:t>
      </w:r>
      <w:proofErr w:type="spellStart"/>
      <w:r w:rsidRPr="000B3FAB">
        <w:rPr>
          <w:color w:val="000000" w:themeColor="text1"/>
          <w:szCs w:val="21"/>
        </w:rPr>
        <w:t>Ês</w:t>
      </w:r>
      <w:proofErr w:type="spellEnd"/>
      <w:r w:rsidRPr="000B3FAB">
        <w:rPr>
          <w:color w:val="000000" w:themeColor="text1"/>
          <w:szCs w:val="21"/>
        </w:rPr>
        <w:t>/</w:t>
      </w:r>
      <w:proofErr w:type="spellStart"/>
      <w:r w:rsidRPr="000B3FAB">
        <w:rPr>
          <w:color w:val="000000" w:themeColor="text1"/>
          <w:szCs w:val="21"/>
        </w:rPr>
        <w:t>Iot</w:t>
      </w:r>
      <w:proofErr w:type="spellEnd"/>
      <w:r w:rsidRPr="000B3FAB">
        <w:rPr>
          <w:color w:val="000000" w:themeColor="text1"/>
          <w:szCs w:val="21"/>
        </w:rPr>
        <w:t xml:space="preserve"> [y, y = -3] dB</w:t>
      </w:r>
    </w:p>
    <w:p w14:paraId="43681B2F" w14:textId="77777777" w:rsidR="006427E3" w:rsidRPr="000B3FAB" w:rsidRDefault="006427E3" w:rsidP="006427E3">
      <w:pPr>
        <w:pStyle w:val="a3"/>
        <w:numPr>
          <w:ilvl w:val="2"/>
          <w:numId w:val="25"/>
        </w:numPr>
        <w:snapToGrid w:val="0"/>
        <w:ind w:left="426" w:hanging="426"/>
        <w:jc w:val="left"/>
        <w:rPr>
          <w:color w:val="000000" w:themeColor="text1"/>
          <w:szCs w:val="21"/>
        </w:rPr>
      </w:pPr>
      <w:r w:rsidRPr="000B3FAB">
        <w:rPr>
          <w:color w:val="000000" w:themeColor="text1"/>
          <w:szCs w:val="21"/>
        </w:rPr>
        <w:t xml:space="preserve">Note: [2 </w:t>
      </w:r>
      <w:r w:rsidRPr="000B3FAB">
        <w:rPr>
          <w:color w:val="FF0000"/>
          <w:szCs w:val="21"/>
          <w:u w:val="single"/>
        </w:rPr>
        <w:t>or 2.5</w:t>
      </w:r>
      <w:r w:rsidRPr="000B3FAB">
        <w:rPr>
          <w:color w:val="000000" w:themeColor="text1"/>
          <w:szCs w:val="21"/>
        </w:rPr>
        <w:t>] dB RF impairment margin is assumed</w:t>
      </w:r>
    </w:p>
    <w:p w14:paraId="26D11BA1" w14:textId="300488E5" w:rsidR="006427E3" w:rsidRDefault="00E0696C" w:rsidP="00D9241D">
      <w:pPr>
        <w:rPr>
          <w:color w:val="000000" w:themeColor="text1"/>
          <w:szCs w:val="24"/>
          <w:lang w:val="en-US"/>
        </w:rPr>
      </w:pPr>
      <w:r>
        <w:rPr>
          <w:color w:val="000000" w:themeColor="text1"/>
          <w:szCs w:val="24"/>
          <w:lang w:val="en-US"/>
        </w:rPr>
        <w:t>Regarding the RF impairment margin, as we indicated in our previous contribution [</w:t>
      </w:r>
      <w:hyperlink r:id="rId8" w:history="1">
        <w:r w:rsidRPr="00E0696C">
          <w:rPr>
            <w:color w:val="000000" w:themeColor="text1"/>
            <w:szCs w:val="24"/>
            <w:lang w:val="en-US"/>
          </w:rPr>
          <w:t>R4-2503298</w:t>
        </w:r>
      </w:hyperlink>
      <w:r>
        <w:rPr>
          <w:color w:val="000000" w:themeColor="text1"/>
          <w:szCs w:val="24"/>
          <w:lang w:val="en-US"/>
        </w:rPr>
        <w:t>], the</w:t>
      </w:r>
      <w:r>
        <w:rPr>
          <w:rFonts w:eastAsia="Malgun Gothic"/>
        </w:rPr>
        <w:t xml:space="preserve"> RSRP accuracy requirement includes the impact of the RF impairment and a margin is added whose typical value is from 2-3 dB and 2 dB was suggested </w:t>
      </w:r>
      <w:r>
        <w:rPr>
          <w:color w:val="000000" w:themeColor="text1"/>
          <w:szCs w:val="24"/>
          <w:lang w:val="en-US"/>
        </w:rPr>
        <w:t>[</w:t>
      </w:r>
      <w:hyperlink r:id="rId9" w:history="1">
        <w:r w:rsidRPr="00E0696C">
          <w:rPr>
            <w:color w:val="000000" w:themeColor="text1"/>
            <w:szCs w:val="24"/>
            <w:lang w:val="en-US"/>
          </w:rPr>
          <w:t>R4-2503298</w:t>
        </w:r>
      </w:hyperlink>
      <w:r>
        <w:rPr>
          <w:color w:val="000000" w:themeColor="text1"/>
          <w:szCs w:val="24"/>
          <w:lang w:val="en-US"/>
        </w:rPr>
        <w:t xml:space="preserve">]. Considering the performance of the LP-WUR, the RF impairment margin may need more hence it is ok to use 2.5 dB as suggested by other companies. </w:t>
      </w:r>
    </w:p>
    <w:p w14:paraId="0AB7D424" w14:textId="491F2918" w:rsidR="006427E3" w:rsidRPr="00922686" w:rsidRDefault="00922686" w:rsidP="00922686">
      <w:pPr>
        <w:numPr>
          <w:ilvl w:val="0"/>
          <w:numId w:val="26"/>
        </w:numPr>
        <w:ind w:left="0" w:firstLine="0"/>
        <w:rPr>
          <w:b/>
          <w:color w:val="000000"/>
          <w:szCs w:val="24"/>
          <w:lang w:val="en-US"/>
        </w:rPr>
      </w:pPr>
      <w:r w:rsidRPr="00922686">
        <w:rPr>
          <w:b/>
          <w:color w:val="000000"/>
          <w:szCs w:val="24"/>
          <w:lang w:val="en-US"/>
        </w:rPr>
        <w:t xml:space="preserve">Use 2.5 dB as the RF impairment margin for LP-RSRP and [SS-RSRP] accuracy requirements. </w:t>
      </w:r>
    </w:p>
    <w:p w14:paraId="6C6958EA" w14:textId="77777777" w:rsidR="006427E3" w:rsidRDefault="006427E3" w:rsidP="00D9241D">
      <w:pPr>
        <w:rPr>
          <w:color w:val="000000" w:themeColor="text1"/>
          <w:szCs w:val="24"/>
          <w:lang w:val="en-US"/>
        </w:rPr>
      </w:pPr>
    </w:p>
    <w:p w14:paraId="15B5B875" w14:textId="77777777" w:rsidR="00C146D7" w:rsidRPr="00B518C3" w:rsidRDefault="00C146D7" w:rsidP="00B518C3">
      <w:pPr>
        <w:pStyle w:val="40"/>
      </w:pPr>
      <w:r w:rsidRPr="00B518C3">
        <w:t xml:space="preserve">Issue 1-2-2-1: </w:t>
      </w:r>
      <w:r w:rsidRPr="00B518C3">
        <w:rPr>
          <w:rFonts w:hint="eastAsia"/>
        </w:rPr>
        <w:t>Lower</w:t>
      </w:r>
      <w:r w:rsidRPr="00B518C3">
        <w:t xml:space="preserve"> bound on LP-SS measurement periodicity</w:t>
      </w:r>
    </w:p>
    <w:p w14:paraId="77720E48" w14:textId="77777777" w:rsidR="00C146D7" w:rsidRDefault="00C146D7" w:rsidP="00C146D7">
      <w:pPr>
        <w:pStyle w:val="a3"/>
        <w:numPr>
          <w:ilvl w:val="0"/>
          <w:numId w:val="25"/>
        </w:numPr>
        <w:ind w:left="720"/>
        <w:jc w:val="left"/>
        <w:rPr>
          <w:color w:val="000000" w:themeColor="text1"/>
        </w:rPr>
      </w:pPr>
      <w:r>
        <w:rPr>
          <w:color w:val="000000" w:themeColor="text1"/>
        </w:rPr>
        <w:t xml:space="preserve">Proposals </w:t>
      </w:r>
    </w:p>
    <w:p w14:paraId="36968ECC" w14:textId="77777777" w:rsidR="005F645E" w:rsidRDefault="005F645E" w:rsidP="005F645E">
      <w:pPr>
        <w:pStyle w:val="a3"/>
        <w:numPr>
          <w:ilvl w:val="1"/>
          <w:numId w:val="25"/>
        </w:numPr>
        <w:jc w:val="left"/>
        <w:rPr>
          <w:color w:val="000000" w:themeColor="text1"/>
        </w:rPr>
      </w:pPr>
      <w:r>
        <w:rPr>
          <w:color w:val="000000" w:themeColor="text1"/>
        </w:rPr>
        <w:t xml:space="preserve">P1: </w:t>
      </w:r>
      <w:r>
        <w:rPr>
          <w:rFonts w:hint="eastAsia"/>
          <w:color w:val="000000" w:themeColor="text1"/>
        </w:rPr>
        <w:t>In case the periodicity of LP-SS can be configured to small value like 80ms or 160ms</w:t>
      </w:r>
      <w:r>
        <w:rPr>
          <w:color w:val="000000" w:themeColor="text1"/>
        </w:rPr>
        <w:t xml:space="preserve"> (</w:t>
      </w:r>
      <w:proofErr w:type="spellStart"/>
      <w:r>
        <w:rPr>
          <w:color w:val="000000" w:themeColor="text1"/>
        </w:rPr>
        <w:t>xiaomi</w:t>
      </w:r>
      <w:proofErr w:type="spellEnd"/>
      <w:r>
        <w:rPr>
          <w:color w:val="000000" w:themeColor="text1"/>
        </w:rPr>
        <w:t>)</w:t>
      </w:r>
    </w:p>
    <w:p w14:paraId="48F0EB3F" w14:textId="77777777" w:rsidR="005F645E" w:rsidRDefault="005F645E" w:rsidP="005F645E">
      <w:pPr>
        <w:pStyle w:val="a3"/>
        <w:numPr>
          <w:ilvl w:val="2"/>
          <w:numId w:val="25"/>
        </w:numPr>
        <w:jc w:val="left"/>
        <w:rPr>
          <w:color w:val="000000" w:themeColor="text1"/>
        </w:rPr>
      </w:pPr>
      <w:r>
        <w:rPr>
          <w:rFonts w:hint="eastAsia"/>
          <w:color w:val="000000" w:themeColor="text1"/>
        </w:rPr>
        <w:t>Option 1: define the lower limit for measurement delay requirements;</w:t>
      </w:r>
      <w:r>
        <w:rPr>
          <w:color w:val="000000" w:themeColor="text1"/>
        </w:rPr>
        <w:t xml:space="preserve"> (Huawei)</w:t>
      </w:r>
    </w:p>
    <w:p w14:paraId="5D7DA022" w14:textId="77777777" w:rsidR="005F645E" w:rsidRDefault="005F645E" w:rsidP="005F645E">
      <w:pPr>
        <w:pStyle w:val="a3"/>
        <w:numPr>
          <w:ilvl w:val="2"/>
          <w:numId w:val="25"/>
        </w:numPr>
        <w:jc w:val="left"/>
        <w:rPr>
          <w:color w:val="000000" w:themeColor="text1"/>
        </w:rPr>
      </w:pPr>
      <w:r>
        <w:rPr>
          <w:rFonts w:hint="eastAsia"/>
          <w:color w:val="000000" w:themeColor="text1"/>
        </w:rPr>
        <w:t xml:space="preserve">Option 2: define the measurement delay requirements based on </w:t>
      </w:r>
      <w:proofErr w:type="gramStart"/>
      <w:r>
        <w:rPr>
          <w:rFonts w:hint="eastAsia"/>
          <w:color w:val="000000" w:themeColor="text1"/>
        </w:rPr>
        <w:t>max(</w:t>
      </w:r>
      <w:proofErr w:type="gramEnd"/>
      <w:r>
        <w:rPr>
          <w:rFonts w:hint="eastAsia"/>
          <w:color w:val="000000" w:themeColor="text1"/>
        </w:rPr>
        <w:t>LP-SS periodicity, LO periodicity).</w:t>
      </w:r>
    </w:p>
    <w:p w14:paraId="377526CC" w14:textId="77777777" w:rsidR="005F645E" w:rsidRDefault="005F645E" w:rsidP="005F645E">
      <w:pPr>
        <w:pStyle w:val="a3"/>
        <w:numPr>
          <w:ilvl w:val="1"/>
          <w:numId w:val="25"/>
        </w:numPr>
        <w:jc w:val="left"/>
        <w:rPr>
          <w:color w:val="000000" w:themeColor="text1"/>
        </w:rPr>
      </w:pPr>
      <w:r>
        <w:t>P2: No need for lower bound. (Nokia)</w:t>
      </w:r>
    </w:p>
    <w:p w14:paraId="245E2FE9" w14:textId="77777777" w:rsidR="005F645E" w:rsidRDefault="005F645E" w:rsidP="005F645E">
      <w:pPr>
        <w:pStyle w:val="a3"/>
        <w:numPr>
          <w:ilvl w:val="1"/>
          <w:numId w:val="25"/>
        </w:numPr>
        <w:jc w:val="left"/>
        <w:rPr>
          <w:color w:val="000000" w:themeColor="text1"/>
        </w:rPr>
      </w:pPr>
      <w:r>
        <w:t xml:space="preserve">P3: Wait for more RAN1 progress before determining whether to have lower bound. (vivo </w:t>
      </w:r>
      <w:proofErr w:type="spellStart"/>
      <w:r>
        <w:t>oppo</w:t>
      </w:r>
      <w:proofErr w:type="spellEnd"/>
      <w:r>
        <w:t>)</w:t>
      </w:r>
    </w:p>
    <w:p w14:paraId="1361CD4A" w14:textId="77777777" w:rsidR="00917BCE" w:rsidRDefault="00917BCE" w:rsidP="00603316">
      <w:pPr>
        <w:snapToGrid w:val="0"/>
        <w:rPr>
          <w:sz w:val="21"/>
          <w:szCs w:val="21"/>
        </w:rPr>
      </w:pPr>
      <w:r>
        <w:rPr>
          <w:sz w:val="21"/>
          <w:szCs w:val="21"/>
        </w:rPr>
        <w:t>At RAN1 120bis meeting, the following agreements are available:</w:t>
      </w:r>
    </w:p>
    <w:p w14:paraId="2A0D45C2" w14:textId="77777777" w:rsidR="00917BCE" w:rsidRDefault="00917BCE" w:rsidP="00917BCE">
      <w:pPr>
        <w:rPr>
          <w:lang w:val="en-US" w:bidi="ar"/>
        </w:rPr>
      </w:pPr>
      <w:r w:rsidRPr="00A812B8">
        <w:rPr>
          <w:highlight w:val="green"/>
          <w:lang w:val="en-US" w:bidi="ar"/>
        </w:rPr>
        <w:t>Agreement</w:t>
      </w:r>
    </w:p>
    <w:p w14:paraId="5A39EDF4" w14:textId="77777777" w:rsidR="00917BCE" w:rsidRPr="001B1B29" w:rsidRDefault="00917BCE" w:rsidP="00917BCE">
      <w:pPr>
        <w:rPr>
          <w:lang w:eastAsia="x-none"/>
        </w:rPr>
      </w:pPr>
      <w:r w:rsidRPr="001B1B29">
        <w:rPr>
          <w:lang w:eastAsia="x-none"/>
        </w:rPr>
        <w:t>Regarding whether to support additional sync signal to LP-SS, support the following for LP-WUS with M=1, M=2:</w:t>
      </w:r>
    </w:p>
    <w:p w14:paraId="7B6A989B" w14:textId="77777777" w:rsidR="00917BCE" w:rsidRPr="001B1B29" w:rsidRDefault="00917BCE" w:rsidP="00917BCE">
      <w:pPr>
        <w:pStyle w:val="a3"/>
        <w:numPr>
          <w:ilvl w:val="0"/>
          <w:numId w:val="48"/>
        </w:numPr>
        <w:overflowPunct w:val="0"/>
        <w:autoSpaceDE w:val="0"/>
        <w:autoSpaceDN w:val="0"/>
        <w:adjustRightInd w:val="0"/>
        <w:spacing w:after="180"/>
        <w:contextualSpacing/>
        <w:jc w:val="left"/>
        <w:textAlignment w:val="baseline"/>
      </w:pPr>
      <w:r w:rsidRPr="001B1B29">
        <w:t>Option 1A: No additional sync signal, LP-SS periodicity =320ms</w:t>
      </w:r>
      <w:r>
        <w:t>.</w:t>
      </w:r>
    </w:p>
    <w:p w14:paraId="436D72E3" w14:textId="77777777" w:rsidR="00917BCE" w:rsidRPr="001B1B29" w:rsidRDefault="00917BCE" w:rsidP="00917BCE">
      <w:pPr>
        <w:pStyle w:val="a3"/>
        <w:numPr>
          <w:ilvl w:val="1"/>
          <w:numId w:val="48"/>
        </w:numPr>
        <w:overflowPunct w:val="0"/>
        <w:autoSpaceDE w:val="0"/>
        <w:autoSpaceDN w:val="0"/>
        <w:adjustRightInd w:val="0"/>
        <w:spacing w:after="180"/>
        <w:contextualSpacing/>
        <w:jc w:val="left"/>
        <w:textAlignment w:val="baseline"/>
      </w:pPr>
      <w:r w:rsidRPr="001B1B29">
        <w:t>Additionally support LP-SS periodicity of 160ms</w:t>
      </w:r>
      <w:r>
        <w:t>.</w:t>
      </w:r>
    </w:p>
    <w:p w14:paraId="71FEDF08" w14:textId="28B75C89" w:rsidR="00603316" w:rsidRDefault="00917BCE" w:rsidP="00603316">
      <w:pPr>
        <w:snapToGrid w:val="0"/>
        <w:rPr>
          <w:sz w:val="21"/>
          <w:szCs w:val="21"/>
        </w:rPr>
      </w:pPr>
      <w:r>
        <w:rPr>
          <w:sz w:val="21"/>
          <w:szCs w:val="21"/>
        </w:rPr>
        <w:lastRenderedPageBreak/>
        <w:t xml:space="preserve">Both 160ms and 320 </w:t>
      </w:r>
      <w:proofErr w:type="spellStart"/>
      <w:r>
        <w:rPr>
          <w:sz w:val="21"/>
          <w:szCs w:val="21"/>
        </w:rPr>
        <w:t>ms</w:t>
      </w:r>
      <w:proofErr w:type="spellEnd"/>
      <w:r>
        <w:rPr>
          <w:sz w:val="21"/>
          <w:szCs w:val="21"/>
        </w:rPr>
        <w:t xml:space="preserve"> are supported for LP-SS periodicity and 80ms is not introduced.</w:t>
      </w:r>
      <w:r w:rsidR="00147A77">
        <w:rPr>
          <w:sz w:val="21"/>
          <w:szCs w:val="21"/>
        </w:rPr>
        <w:t xml:space="preserve"> Hence the necessity to have the lower bound is low. The LR requirements based on LP-SS can be classified as requirements based on 160ms and requirements based on 320ms. </w:t>
      </w:r>
      <w:r w:rsidR="00603316">
        <w:rPr>
          <w:sz w:val="21"/>
          <w:szCs w:val="21"/>
        </w:rPr>
        <w:t xml:space="preserve"> </w:t>
      </w:r>
    </w:p>
    <w:p w14:paraId="59BF2CF7" w14:textId="112DCD7F" w:rsidR="00E102DD" w:rsidRPr="00147A77" w:rsidRDefault="00DA2A24" w:rsidP="00E102DD">
      <w:pPr>
        <w:numPr>
          <w:ilvl w:val="0"/>
          <w:numId w:val="26"/>
        </w:numPr>
        <w:ind w:left="0" w:firstLine="0"/>
        <w:rPr>
          <w:b/>
        </w:rPr>
      </w:pPr>
      <w:r>
        <w:rPr>
          <w:b/>
          <w:sz w:val="21"/>
          <w:szCs w:val="21"/>
        </w:rPr>
        <w:t>T</w:t>
      </w:r>
      <w:r w:rsidR="00147A77" w:rsidRPr="00147A77">
        <w:rPr>
          <w:b/>
          <w:sz w:val="21"/>
          <w:szCs w:val="21"/>
        </w:rPr>
        <w:t>he LR requirements based on LP-SS can be classified as requirements based on 160ms and requirements based on 320ms</w:t>
      </w:r>
      <w:r w:rsidR="00E102DD" w:rsidRPr="00147A77">
        <w:rPr>
          <w:b/>
          <w:color w:val="000000" w:themeColor="text1"/>
          <w:szCs w:val="24"/>
        </w:rPr>
        <w:t>.</w:t>
      </w:r>
    </w:p>
    <w:p w14:paraId="162CF1B3" w14:textId="77777777" w:rsidR="00E102DD" w:rsidRDefault="00E102DD" w:rsidP="00603316">
      <w:pPr>
        <w:snapToGrid w:val="0"/>
        <w:rPr>
          <w:sz w:val="21"/>
          <w:szCs w:val="21"/>
        </w:rPr>
      </w:pPr>
    </w:p>
    <w:p w14:paraId="55411E11" w14:textId="77777777" w:rsidR="00E75A25" w:rsidRPr="00B518C3" w:rsidRDefault="00E75A25" w:rsidP="00B518C3">
      <w:pPr>
        <w:pStyle w:val="40"/>
      </w:pPr>
      <w:r w:rsidRPr="00B518C3">
        <w:t>Issue 1-2-2-2: Upper bound on SSB-based LP-WUR measurement periodicity</w:t>
      </w:r>
    </w:p>
    <w:p w14:paraId="3E2B5B4D" w14:textId="77777777" w:rsidR="00E75A25" w:rsidRDefault="00E75A25" w:rsidP="00E75A25">
      <w:pPr>
        <w:pStyle w:val="a3"/>
        <w:numPr>
          <w:ilvl w:val="0"/>
          <w:numId w:val="25"/>
        </w:numPr>
        <w:ind w:left="720"/>
        <w:jc w:val="left"/>
        <w:rPr>
          <w:color w:val="000000" w:themeColor="text1"/>
        </w:rPr>
      </w:pPr>
      <w:r>
        <w:rPr>
          <w:color w:val="000000" w:themeColor="text1"/>
        </w:rPr>
        <w:t xml:space="preserve">Proposals </w:t>
      </w:r>
    </w:p>
    <w:p w14:paraId="049A202E" w14:textId="77777777" w:rsidR="003E57B9" w:rsidRDefault="003E57B9" w:rsidP="003E57B9">
      <w:pPr>
        <w:pStyle w:val="a3"/>
        <w:numPr>
          <w:ilvl w:val="1"/>
          <w:numId w:val="25"/>
        </w:numPr>
        <w:jc w:val="left"/>
        <w:rPr>
          <w:color w:val="000000" w:themeColor="text1"/>
        </w:rPr>
      </w:pPr>
      <w:r>
        <w:rPr>
          <w:color w:val="000000" w:themeColor="text1"/>
        </w:rPr>
        <w:t>P1: No need to define upper bound for SSB-based LP-WUR measurement periodicity. (</w:t>
      </w:r>
      <w:proofErr w:type="spellStart"/>
      <w:r>
        <w:rPr>
          <w:color w:val="000000" w:themeColor="text1"/>
        </w:rPr>
        <w:t>xiaomi</w:t>
      </w:r>
      <w:proofErr w:type="spellEnd"/>
      <w:r>
        <w:rPr>
          <w:color w:val="000000" w:themeColor="text1"/>
        </w:rPr>
        <w:t xml:space="preserve"> </w:t>
      </w:r>
      <w:proofErr w:type="spellStart"/>
      <w:r>
        <w:rPr>
          <w:color w:val="000000" w:themeColor="text1"/>
        </w:rPr>
        <w:t>oppo</w:t>
      </w:r>
      <w:proofErr w:type="spellEnd"/>
      <w:r>
        <w:rPr>
          <w:color w:val="000000" w:themeColor="text1"/>
        </w:rPr>
        <w:t xml:space="preserve"> CATT CT Nokia)</w:t>
      </w:r>
    </w:p>
    <w:p w14:paraId="27D1315F" w14:textId="77777777" w:rsidR="003E57B9" w:rsidRDefault="003E57B9" w:rsidP="003E57B9">
      <w:pPr>
        <w:pStyle w:val="a3"/>
        <w:numPr>
          <w:ilvl w:val="1"/>
          <w:numId w:val="25"/>
        </w:numPr>
        <w:jc w:val="left"/>
        <w:rPr>
          <w:color w:val="000000" w:themeColor="text1"/>
        </w:rPr>
      </w:pPr>
      <w:r>
        <w:rPr>
          <w:color w:val="000000" w:themeColor="text1"/>
        </w:rPr>
        <w:t xml:space="preserve">P2: </w:t>
      </w:r>
      <w:r>
        <w:t>Prefer the periodicity for measurement</w:t>
      </w:r>
      <w:r>
        <w:rPr>
          <w:rFonts w:hint="eastAsia"/>
        </w:rPr>
        <w:t xml:space="preserve"> </w:t>
      </w:r>
      <w:r>
        <w:t xml:space="preserve">and evaluation delay </w:t>
      </w:r>
      <w:r>
        <w:rPr>
          <w:rFonts w:hint="eastAsia"/>
        </w:rPr>
        <w:t>requirement</w:t>
      </w:r>
      <w:r>
        <w:t>s for LP-WUR based on SSB in IDLE/Inactive mode is 1.28s if the LO periodicity is 2.56s</w:t>
      </w:r>
      <w:r>
        <w:rPr>
          <w:rFonts w:hint="eastAsia"/>
          <w:color w:val="000000" w:themeColor="text1"/>
        </w:rPr>
        <w:t>.</w:t>
      </w:r>
      <w:r>
        <w:rPr>
          <w:color w:val="000000" w:themeColor="text1"/>
        </w:rPr>
        <w:t xml:space="preserve"> (vivo ZTE)</w:t>
      </w:r>
    </w:p>
    <w:p w14:paraId="1F5FC6E1" w14:textId="77777777" w:rsidR="003E57B9" w:rsidRDefault="003E57B9" w:rsidP="003E57B9">
      <w:pPr>
        <w:pStyle w:val="a3"/>
        <w:numPr>
          <w:ilvl w:val="1"/>
          <w:numId w:val="25"/>
        </w:numPr>
        <w:jc w:val="left"/>
        <w:rPr>
          <w:color w:val="000000" w:themeColor="text1"/>
        </w:rPr>
      </w:pPr>
      <w:r>
        <w:rPr>
          <w:color w:val="000000" w:themeColor="text1"/>
        </w:rPr>
        <w:t>P3: Postpone the discussion for the case where LP-SS periodicity &gt; LO periodicity until RAN1 has more agreements for LP-SS periodicity (Huawei)</w:t>
      </w:r>
    </w:p>
    <w:p w14:paraId="52BB89CA" w14:textId="654DED9F" w:rsidR="00C55D17" w:rsidRPr="00023245" w:rsidRDefault="00C55D17" w:rsidP="00C55D17">
      <w:pPr>
        <w:numPr>
          <w:ilvl w:val="0"/>
          <w:numId w:val="26"/>
        </w:numPr>
        <w:ind w:left="0" w:firstLine="0"/>
        <w:rPr>
          <w:b/>
        </w:rPr>
      </w:pPr>
      <w:r>
        <w:rPr>
          <w:b/>
          <w:color w:val="000000" w:themeColor="text1"/>
          <w:szCs w:val="24"/>
        </w:rPr>
        <w:t xml:space="preserve">For the upper bound on SSB based LR measurement periodicity, 2.56s may too longer and an upper bound is </w:t>
      </w:r>
      <w:r w:rsidR="00D9752E">
        <w:rPr>
          <w:b/>
          <w:color w:val="000000" w:themeColor="text1"/>
          <w:szCs w:val="24"/>
        </w:rPr>
        <w:t>preferred</w:t>
      </w:r>
      <w:r>
        <w:rPr>
          <w:b/>
          <w:color w:val="000000" w:themeColor="text1"/>
          <w:szCs w:val="24"/>
        </w:rPr>
        <w:t>.</w:t>
      </w:r>
    </w:p>
    <w:p w14:paraId="177995A0" w14:textId="77777777" w:rsidR="00E75A25" w:rsidRPr="00FA6DC6" w:rsidRDefault="00E75A25" w:rsidP="00D038F8">
      <w:pPr>
        <w:rPr>
          <w:lang w:eastAsia="ko-KR"/>
        </w:rPr>
      </w:pPr>
    </w:p>
    <w:p w14:paraId="6015E222" w14:textId="3A2026E6" w:rsidR="000140C6" w:rsidRPr="003D6122" w:rsidRDefault="003D6122" w:rsidP="003D6122">
      <w:pPr>
        <w:pStyle w:val="40"/>
      </w:pPr>
      <w:r w:rsidRPr="00B518C3">
        <w:t>Issue 1-2-4-1</w:t>
      </w:r>
      <w:r>
        <w:t xml:space="preserve">: </w:t>
      </w:r>
      <w:r w:rsidR="000140C6" w:rsidRPr="003D6122">
        <w:t xml:space="preserve">On LR measurement filtering requirement </w:t>
      </w:r>
    </w:p>
    <w:p w14:paraId="42912870" w14:textId="77777777" w:rsidR="000140C6" w:rsidRDefault="000140C6" w:rsidP="000140C6">
      <w:pPr>
        <w:pStyle w:val="a3"/>
        <w:numPr>
          <w:ilvl w:val="0"/>
          <w:numId w:val="25"/>
        </w:numPr>
        <w:ind w:left="720"/>
        <w:jc w:val="left"/>
        <w:rPr>
          <w:rFonts w:eastAsiaTheme="minorEastAsia"/>
          <w:i/>
          <w:color w:val="000000" w:themeColor="text1"/>
        </w:rPr>
      </w:pPr>
      <w:r>
        <w:rPr>
          <w:color w:val="000000" w:themeColor="text1"/>
        </w:rPr>
        <w:t xml:space="preserve">Proposals </w:t>
      </w:r>
    </w:p>
    <w:p w14:paraId="21CBD50B" w14:textId="77777777" w:rsidR="009B7869" w:rsidRDefault="009B7869" w:rsidP="009B7869">
      <w:pPr>
        <w:pStyle w:val="a3"/>
        <w:numPr>
          <w:ilvl w:val="1"/>
          <w:numId w:val="25"/>
        </w:numPr>
        <w:ind w:left="1440"/>
      </w:pPr>
      <w:r>
        <w:t>P1-1: The UE shall filter the LP-RSRP and LP-RSRQ measurements of the serving cell using at least 2 measurements. Within the set of measurements used for the filtering, at least two measurements shall be spaced by LP-SS periodicity/2 for LP-SS based LR. (vivo CT Ericsson)</w:t>
      </w:r>
    </w:p>
    <w:p w14:paraId="23B8D73F" w14:textId="77777777" w:rsidR="009B7869" w:rsidRDefault="009B7869" w:rsidP="009B7869">
      <w:pPr>
        <w:pStyle w:val="a3"/>
        <w:numPr>
          <w:ilvl w:val="1"/>
          <w:numId w:val="25"/>
        </w:numPr>
        <w:ind w:left="1440"/>
      </w:pPr>
      <w:r>
        <w:t xml:space="preserve">P1-2: </w:t>
      </w:r>
      <w:r>
        <w:rPr>
          <w:rFonts w:hint="eastAsia"/>
          <w:bCs/>
          <w:iCs/>
        </w:rPr>
        <w:t xml:space="preserve">For LP-SS-RSRP and LP-SS-RSRQ measurement, no need to define filtering </w:t>
      </w:r>
      <w:r>
        <w:rPr>
          <w:bCs/>
          <w:iCs/>
        </w:rPr>
        <w:t>requirement (CMCC)</w:t>
      </w:r>
    </w:p>
    <w:p w14:paraId="052653F9" w14:textId="77777777" w:rsidR="009B7869" w:rsidRDefault="009B7869" w:rsidP="009B7869">
      <w:pPr>
        <w:pStyle w:val="a3"/>
        <w:numPr>
          <w:ilvl w:val="1"/>
          <w:numId w:val="25"/>
        </w:numPr>
        <w:ind w:left="1440"/>
      </w:pPr>
      <w:r>
        <w:t>P</w:t>
      </w:r>
      <w:proofErr w:type="gramStart"/>
      <w:r>
        <w:t>2:The</w:t>
      </w:r>
      <w:proofErr w:type="gramEnd"/>
      <w:r>
        <w:t xml:space="preserve"> UE shall filter the [SS-RSRP and SS-RSRQ] measurements of the serving cell using at least 2 measurements. Within the set of measurements used for the filtering, at least two measurements shall be spaced by [LO periodicity /2] for SSB based LR. (vivo CMCC CT Ericsson Nokia)</w:t>
      </w:r>
    </w:p>
    <w:p w14:paraId="2A7020E5" w14:textId="77777777" w:rsidR="009B7869" w:rsidRDefault="009B7869" w:rsidP="009B7869">
      <w:pPr>
        <w:pStyle w:val="a3"/>
        <w:numPr>
          <w:ilvl w:val="1"/>
          <w:numId w:val="25"/>
        </w:numPr>
        <w:ind w:left="1440"/>
      </w:pPr>
      <w:r>
        <w:t>P3: UE shall filter the LR measurements using at least 2 measurements with enough separation. (Huawei)</w:t>
      </w:r>
    </w:p>
    <w:p w14:paraId="22F83D21" w14:textId="003F510B" w:rsidR="009C6DDF" w:rsidRDefault="000140C6" w:rsidP="009C6DDF">
      <w:pPr>
        <w:rPr>
          <w:color w:val="000000" w:themeColor="text1"/>
          <w:szCs w:val="24"/>
          <w:lang w:val="en-US"/>
        </w:rPr>
      </w:pPr>
      <w:r>
        <w:rPr>
          <w:color w:val="000000" w:themeColor="text1"/>
          <w:szCs w:val="24"/>
          <w:lang w:val="en-US"/>
        </w:rPr>
        <w:t>For the filtering</w:t>
      </w:r>
      <w:r w:rsidR="009C6DDF">
        <w:rPr>
          <w:color w:val="000000" w:themeColor="text1"/>
          <w:szCs w:val="24"/>
          <w:lang w:val="en-US"/>
        </w:rPr>
        <w:t xml:space="preserve"> related requirements</w:t>
      </w:r>
      <w:r>
        <w:rPr>
          <w:color w:val="000000" w:themeColor="text1"/>
          <w:szCs w:val="24"/>
          <w:lang w:val="en-US"/>
        </w:rPr>
        <w:t xml:space="preserve">, the following </w:t>
      </w:r>
      <w:r w:rsidR="001152BF">
        <w:rPr>
          <w:color w:val="000000" w:themeColor="text1"/>
          <w:szCs w:val="24"/>
          <w:lang w:val="en-US"/>
        </w:rPr>
        <w:t>have been agree</w:t>
      </w:r>
      <w:r w:rsidR="008F6690">
        <w:rPr>
          <w:color w:val="000000" w:themeColor="text1"/>
          <w:szCs w:val="24"/>
          <w:lang w:val="en-US"/>
        </w:rPr>
        <w:t>d</w:t>
      </w:r>
      <w:r w:rsidR="001152BF">
        <w:rPr>
          <w:color w:val="000000" w:themeColor="text1"/>
          <w:szCs w:val="24"/>
          <w:lang w:val="en-US"/>
        </w:rPr>
        <w:t xml:space="preserve"> at RAN4 114bis meeting</w:t>
      </w:r>
      <w:r>
        <w:rPr>
          <w:color w:val="000000" w:themeColor="text1"/>
          <w:szCs w:val="24"/>
          <w:lang w:val="en-US"/>
        </w:rPr>
        <w:t>:</w:t>
      </w:r>
    </w:p>
    <w:p w14:paraId="16FBB160" w14:textId="77777777" w:rsidR="001152BF" w:rsidRPr="000B3FAB" w:rsidRDefault="001152BF" w:rsidP="001152BF">
      <w:pPr>
        <w:snapToGrid w:val="0"/>
        <w:rPr>
          <w:rFonts w:eastAsia="等线"/>
          <w:color w:val="000000"/>
          <w:sz w:val="21"/>
          <w:szCs w:val="21"/>
          <w:lang w:val="en-US"/>
        </w:rPr>
      </w:pPr>
      <w:r w:rsidRPr="000B3FAB">
        <w:rPr>
          <w:rFonts w:eastAsia="等线"/>
          <w:color w:val="000000"/>
          <w:sz w:val="21"/>
          <w:szCs w:val="21"/>
          <w:lang w:val="en-US"/>
        </w:rPr>
        <w:t>Agreement:</w:t>
      </w:r>
    </w:p>
    <w:p w14:paraId="50D075A2" w14:textId="77777777" w:rsidR="001152BF" w:rsidRPr="000B3FAB" w:rsidRDefault="001152BF" w:rsidP="001152BF">
      <w:pPr>
        <w:pStyle w:val="a3"/>
        <w:numPr>
          <w:ilvl w:val="1"/>
          <w:numId w:val="25"/>
        </w:numPr>
        <w:snapToGrid w:val="0"/>
        <w:ind w:left="1440"/>
        <w:rPr>
          <w:szCs w:val="21"/>
        </w:rPr>
      </w:pPr>
      <w:r w:rsidRPr="000B3FAB">
        <w:rPr>
          <w:szCs w:val="21"/>
        </w:rPr>
        <w:t>The UE shall filter the [</w:t>
      </w:r>
      <w:r w:rsidRPr="000B3FAB">
        <w:rPr>
          <w:b/>
          <w:szCs w:val="21"/>
        </w:rPr>
        <w:t>SS-RSRP and SS-RSRQ</w:t>
      </w:r>
      <w:r w:rsidRPr="000B3FAB">
        <w:rPr>
          <w:szCs w:val="21"/>
        </w:rPr>
        <w:t>] measurements of the serving cell using at least 2 measurements. Within the set of measurements used for the filtering, at least two measurements shall be spaced by [LO periodicity /2] for SSB based LR.</w:t>
      </w:r>
    </w:p>
    <w:p w14:paraId="4F01E6AF" w14:textId="73706CA9" w:rsidR="001152BF" w:rsidRDefault="007E50D8" w:rsidP="009C6DDF">
      <w:pPr>
        <w:rPr>
          <w:color w:val="000000" w:themeColor="text1"/>
          <w:szCs w:val="24"/>
          <w:lang w:val="en-US"/>
        </w:rPr>
      </w:pPr>
      <w:r>
        <w:rPr>
          <w:color w:val="000000" w:themeColor="text1"/>
          <w:szCs w:val="24"/>
          <w:lang w:val="en-US"/>
        </w:rPr>
        <w:t xml:space="preserve">Regarding the filtering requirement, </w:t>
      </w:r>
      <w:r w:rsidR="006D2452">
        <w:rPr>
          <w:color w:val="000000" w:themeColor="text1"/>
          <w:szCs w:val="24"/>
          <w:lang w:val="en-US"/>
        </w:rPr>
        <w:t xml:space="preserve">for the SS-RSRP and SS-RSRQ, since </w:t>
      </w:r>
      <w:r w:rsidR="008F6690">
        <w:rPr>
          <w:color w:val="000000" w:themeColor="text1"/>
          <w:szCs w:val="24"/>
          <w:lang w:val="en-US"/>
        </w:rPr>
        <w:t xml:space="preserve">the LP-SS periodicity is either 160ms or 320ms, there is no much implementation freedom to perform two measurements closely hence the filtering requirements need not be defined for </w:t>
      </w:r>
      <w:r w:rsidR="008F6690">
        <w:t>LP-RSRP and LP-RSRQ.</w:t>
      </w:r>
    </w:p>
    <w:p w14:paraId="287BC59A" w14:textId="5B825DED" w:rsidR="00491AC3" w:rsidRPr="007B3C13" w:rsidRDefault="007B3C13" w:rsidP="007B3C13">
      <w:pPr>
        <w:numPr>
          <w:ilvl w:val="0"/>
          <w:numId w:val="26"/>
        </w:numPr>
        <w:ind w:left="0" w:firstLine="0"/>
        <w:rPr>
          <w:b/>
          <w:color w:val="000000" w:themeColor="text1"/>
          <w:szCs w:val="24"/>
        </w:rPr>
      </w:pPr>
      <w:r>
        <w:rPr>
          <w:b/>
          <w:color w:val="000000" w:themeColor="text1"/>
          <w:szCs w:val="24"/>
        </w:rPr>
        <w:t xml:space="preserve">No need </w:t>
      </w:r>
      <w:proofErr w:type="gramStart"/>
      <w:r>
        <w:rPr>
          <w:b/>
          <w:color w:val="000000" w:themeColor="text1"/>
          <w:szCs w:val="24"/>
        </w:rPr>
        <w:t>define</w:t>
      </w:r>
      <w:proofErr w:type="gramEnd"/>
      <w:r>
        <w:rPr>
          <w:b/>
          <w:color w:val="000000" w:themeColor="text1"/>
          <w:szCs w:val="24"/>
        </w:rPr>
        <w:t xml:space="preserve"> filtering requirement for</w:t>
      </w:r>
      <w:r w:rsidR="00491AC3" w:rsidRPr="007B3C13">
        <w:rPr>
          <w:b/>
          <w:color w:val="000000" w:themeColor="text1"/>
          <w:szCs w:val="24"/>
        </w:rPr>
        <w:t xml:space="preserve"> LP-RSRP and LP-RSRQ measurements. </w:t>
      </w:r>
    </w:p>
    <w:p w14:paraId="4E2423D0" w14:textId="77777777" w:rsidR="009C6DDF" w:rsidRDefault="009C6DDF" w:rsidP="005C640B">
      <w:pPr>
        <w:rPr>
          <w:b/>
          <w:color w:val="000000" w:themeColor="text1"/>
          <w:u w:val="single"/>
          <w:lang w:val="en-US" w:eastAsia="ko-KR"/>
        </w:rPr>
      </w:pPr>
    </w:p>
    <w:p w14:paraId="28E90343" w14:textId="77777777" w:rsidR="00533D00" w:rsidRPr="00B518C3" w:rsidRDefault="00533D00" w:rsidP="00B518C3">
      <w:pPr>
        <w:pStyle w:val="40"/>
      </w:pPr>
      <w:r w:rsidRPr="00B518C3">
        <w:t>Issue 1-2-4-2-1: On applicability LR evaluation requirements</w:t>
      </w:r>
    </w:p>
    <w:p w14:paraId="365F12D7" w14:textId="77777777" w:rsidR="00747265" w:rsidRDefault="00747265" w:rsidP="00747265">
      <w:pPr>
        <w:pStyle w:val="a3"/>
        <w:numPr>
          <w:ilvl w:val="0"/>
          <w:numId w:val="25"/>
        </w:numPr>
        <w:ind w:left="720"/>
        <w:jc w:val="left"/>
        <w:rPr>
          <w:rFonts w:eastAsiaTheme="minorEastAsia"/>
          <w:i/>
          <w:color w:val="000000" w:themeColor="text1"/>
        </w:rPr>
      </w:pPr>
      <w:r>
        <w:rPr>
          <w:color w:val="000000" w:themeColor="text1"/>
        </w:rPr>
        <w:t xml:space="preserve">Proposals </w:t>
      </w:r>
    </w:p>
    <w:p w14:paraId="786284B7" w14:textId="77777777" w:rsidR="00747265" w:rsidRDefault="00747265" w:rsidP="00747265">
      <w:pPr>
        <w:pStyle w:val="a3"/>
        <w:numPr>
          <w:ilvl w:val="1"/>
          <w:numId w:val="25"/>
        </w:numPr>
        <w:ind w:left="1440"/>
        <w:jc w:val="left"/>
      </w:pPr>
      <w:r>
        <w:t>P1: The LR evaluation requirements will apply for the following scenario (vivo):</w:t>
      </w:r>
    </w:p>
    <w:p w14:paraId="768A4CAD" w14:textId="77777777" w:rsidR="00747265" w:rsidRDefault="00747265" w:rsidP="00747265">
      <w:pPr>
        <w:pStyle w:val="a3"/>
        <w:numPr>
          <w:ilvl w:val="2"/>
          <w:numId w:val="25"/>
        </w:numPr>
        <w:jc w:val="left"/>
      </w:pPr>
      <w:r>
        <w:t xml:space="preserve">entry to legacy case from case </w:t>
      </w:r>
      <w:proofErr w:type="gramStart"/>
      <w:r>
        <w:t xml:space="preserve">1  </w:t>
      </w:r>
      <w:r>
        <w:rPr>
          <w:rFonts w:hint="eastAsia"/>
        </w:rPr>
        <w:t>(</w:t>
      </w:r>
      <w:proofErr w:type="gramEnd"/>
      <w:r>
        <w:rPr>
          <w:rFonts w:hint="eastAsia"/>
        </w:rPr>
        <w:t>Xiaomi)</w:t>
      </w:r>
    </w:p>
    <w:p w14:paraId="32AC6DC7" w14:textId="77777777" w:rsidR="00747265" w:rsidRDefault="00747265" w:rsidP="00747265">
      <w:pPr>
        <w:pStyle w:val="a3"/>
        <w:numPr>
          <w:ilvl w:val="2"/>
          <w:numId w:val="25"/>
        </w:numPr>
        <w:jc w:val="left"/>
      </w:pPr>
      <w:r>
        <w:lastRenderedPageBreak/>
        <w:t>entry to case 1(RRM measurement fully offloading) from case 3</w:t>
      </w:r>
      <w:r>
        <w:rPr>
          <w:rFonts w:hint="eastAsia"/>
        </w:rPr>
        <w:t xml:space="preserve"> (Xiaomi)</w:t>
      </w:r>
      <w:r>
        <w:t xml:space="preserve">  </w:t>
      </w:r>
    </w:p>
    <w:p w14:paraId="1BFC388C" w14:textId="77777777" w:rsidR="00747265" w:rsidRDefault="00747265" w:rsidP="00747265">
      <w:pPr>
        <w:pStyle w:val="a3"/>
        <w:numPr>
          <w:ilvl w:val="2"/>
          <w:numId w:val="25"/>
        </w:numPr>
        <w:jc w:val="left"/>
      </w:pPr>
      <w:r>
        <w:t>[entry to legacy case from LP-WUR monitoring case] (</w:t>
      </w:r>
      <w:proofErr w:type="spellStart"/>
      <w:r>
        <w:t>xiaomi</w:t>
      </w:r>
      <w:proofErr w:type="spellEnd"/>
      <w:r>
        <w:t>)</w:t>
      </w:r>
    </w:p>
    <w:p w14:paraId="361210C0" w14:textId="77777777" w:rsidR="00747265" w:rsidRDefault="00747265" w:rsidP="00747265">
      <w:pPr>
        <w:pStyle w:val="a3"/>
        <w:numPr>
          <w:ilvl w:val="2"/>
          <w:numId w:val="25"/>
        </w:numPr>
        <w:jc w:val="left"/>
      </w:pPr>
      <w:r>
        <w:t>[entry to legacy case from case 3</w:t>
      </w:r>
      <w:proofErr w:type="gramStart"/>
      <w:r>
        <w:t xml:space="preserve">]  </w:t>
      </w:r>
      <w:r>
        <w:rPr>
          <w:rFonts w:hint="eastAsia"/>
        </w:rPr>
        <w:t>(</w:t>
      </w:r>
      <w:proofErr w:type="gramEnd"/>
      <w:r>
        <w:rPr>
          <w:rFonts w:hint="eastAsia"/>
        </w:rPr>
        <w:t>Xiaomi)</w:t>
      </w:r>
    </w:p>
    <w:p w14:paraId="6E1970EF" w14:textId="2E1F28DD" w:rsidR="00747265" w:rsidRDefault="00747265" w:rsidP="00747265">
      <w:pPr>
        <w:pStyle w:val="a3"/>
        <w:numPr>
          <w:ilvl w:val="2"/>
          <w:numId w:val="25"/>
        </w:numPr>
        <w:jc w:val="left"/>
      </w:pPr>
      <w:r>
        <w:t xml:space="preserve">[entry to case 3(RRM measurement relaxation) from case 1] </w:t>
      </w:r>
      <w:r>
        <w:rPr>
          <w:rFonts w:hint="eastAsia"/>
        </w:rPr>
        <w:t>(Xiaomi)</w:t>
      </w:r>
    </w:p>
    <w:p w14:paraId="7C6F81B2" w14:textId="119E092B" w:rsidR="0033504F" w:rsidRDefault="0033504F" w:rsidP="0033504F">
      <w:pPr>
        <w:ind w:left="2016"/>
        <w:jc w:val="left"/>
      </w:pPr>
    </w:p>
    <w:p w14:paraId="4A791E82" w14:textId="77777777" w:rsidR="00643B38" w:rsidRPr="0012764D" w:rsidRDefault="00643B38" w:rsidP="0012764D">
      <w:pPr>
        <w:numPr>
          <w:ilvl w:val="0"/>
          <w:numId w:val="26"/>
        </w:numPr>
        <w:ind w:left="0" w:firstLine="0"/>
        <w:rPr>
          <w:b/>
          <w:bCs/>
          <w:lang w:val="en-US"/>
        </w:rPr>
      </w:pPr>
      <w:r w:rsidRPr="0012764D">
        <w:rPr>
          <w:b/>
          <w:bCs/>
          <w:lang w:val="en-US"/>
        </w:rPr>
        <w:t>The LR evaluation requirements will apply for the following scenario:</w:t>
      </w:r>
    </w:p>
    <w:p w14:paraId="23943D3E" w14:textId="645C16E5" w:rsidR="000F40C0" w:rsidRPr="0012764D" w:rsidRDefault="00392E8D" w:rsidP="001254ED">
      <w:pPr>
        <w:pStyle w:val="a3"/>
        <w:numPr>
          <w:ilvl w:val="0"/>
          <w:numId w:val="33"/>
        </w:numPr>
        <w:rPr>
          <w:b/>
          <w:bCs/>
        </w:rPr>
      </w:pPr>
      <w:r>
        <w:rPr>
          <w:b/>
          <w:bCs/>
        </w:rPr>
        <w:t>entry</w:t>
      </w:r>
      <w:r w:rsidR="00D33DFA" w:rsidRPr="0012764D">
        <w:rPr>
          <w:b/>
          <w:bCs/>
        </w:rPr>
        <w:t xml:space="preserve"> to legacy case from case 1  </w:t>
      </w:r>
    </w:p>
    <w:p w14:paraId="08FE291A" w14:textId="77777777" w:rsidR="000F40C0" w:rsidRPr="0012764D" w:rsidRDefault="00D33DFA" w:rsidP="001254ED">
      <w:pPr>
        <w:pStyle w:val="a3"/>
        <w:numPr>
          <w:ilvl w:val="0"/>
          <w:numId w:val="33"/>
        </w:numPr>
        <w:rPr>
          <w:b/>
          <w:bCs/>
        </w:rPr>
      </w:pPr>
      <w:r w:rsidRPr="0012764D">
        <w:rPr>
          <w:b/>
          <w:bCs/>
        </w:rPr>
        <w:t xml:space="preserve">entry to case 1(RRM measurement fully offloading) from case 3  </w:t>
      </w:r>
    </w:p>
    <w:p w14:paraId="197B790E" w14:textId="77777777" w:rsidR="000F40C0" w:rsidRDefault="00D33DFA" w:rsidP="001254ED">
      <w:pPr>
        <w:pStyle w:val="a3"/>
        <w:numPr>
          <w:ilvl w:val="0"/>
          <w:numId w:val="33"/>
        </w:numPr>
        <w:rPr>
          <w:b/>
          <w:bCs/>
        </w:rPr>
      </w:pPr>
      <w:r w:rsidRPr="0012764D">
        <w:rPr>
          <w:b/>
          <w:bCs/>
        </w:rPr>
        <w:t xml:space="preserve">entry to case 3(RRM measurement relaxation) from case 1  </w:t>
      </w:r>
    </w:p>
    <w:p w14:paraId="30DFC0D0" w14:textId="77777777" w:rsidR="009E7C4F" w:rsidRPr="0012764D" w:rsidRDefault="009E7C4F" w:rsidP="001254ED">
      <w:pPr>
        <w:pStyle w:val="a3"/>
        <w:numPr>
          <w:ilvl w:val="0"/>
          <w:numId w:val="33"/>
        </w:numPr>
        <w:rPr>
          <w:b/>
          <w:bCs/>
        </w:rPr>
      </w:pPr>
      <w:r w:rsidRPr="0012764D">
        <w:rPr>
          <w:b/>
          <w:bCs/>
        </w:rPr>
        <w:t>[exit from LP-WUR monitoring case to legacy case]</w:t>
      </w:r>
    </w:p>
    <w:p w14:paraId="5F4030CA" w14:textId="77777777" w:rsidR="00C54A6C" w:rsidRDefault="009E7C4F" w:rsidP="00C54A6C">
      <w:pPr>
        <w:numPr>
          <w:ilvl w:val="0"/>
          <w:numId w:val="33"/>
        </w:numPr>
        <w:jc w:val="left"/>
        <w:rPr>
          <w:b/>
          <w:bCs/>
        </w:rPr>
      </w:pPr>
      <w:r w:rsidRPr="009E7C4F">
        <w:rPr>
          <w:b/>
          <w:bCs/>
        </w:rPr>
        <w:t xml:space="preserve">[exit to legacy case from case 3]  </w:t>
      </w:r>
    </w:p>
    <w:p w14:paraId="12F4C448" w14:textId="5AF1E73D" w:rsidR="009E7C4F" w:rsidRPr="00260C7E" w:rsidRDefault="00C54A6C" w:rsidP="00A34671">
      <w:pPr>
        <w:numPr>
          <w:ilvl w:val="0"/>
          <w:numId w:val="33"/>
        </w:numPr>
        <w:jc w:val="left"/>
        <w:rPr>
          <w:b/>
          <w:bCs/>
        </w:rPr>
      </w:pPr>
      <w:r w:rsidRPr="00C54A6C">
        <w:rPr>
          <w:b/>
          <w:color w:val="000000" w:themeColor="text1"/>
          <w:szCs w:val="24"/>
        </w:rPr>
        <w:t xml:space="preserve">[Entry </w:t>
      </w:r>
      <w:r w:rsidRPr="00C54A6C">
        <w:rPr>
          <w:b/>
          <w:color w:val="000000" w:themeColor="text1"/>
          <w:szCs w:val="24"/>
          <w:lang w:val="en-US"/>
        </w:rPr>
        <w:t xml:space="preserve">to LP-WUR monitoring, to RRM measurement fully offloading (case 1), to RRM measurement relaxation (case 3) from legacy case] </w:t>
      </w:r>
    </w:p>
    <w:p w14:paraId="10DDD827" w14:textId="77777777" w:rsidR="00260C7E" w:rsidRPr="00DF6AF2" w:rsidRDefault="00260C7E" w:rsidP="00DF6AF2">
      <w:pPr>
        <w:pStyle w:val="40"/>
      </w:pPr>
      <w:bookmarkStart w:id="6" w:name="_Hlk195172286"/>
      <w:r w:rsidRPr="00DF6AF2">
        <w:t>Issue 1-2-4-2-3: On how to define LR evaluation requirements</w:t>
      </w:r>
    </w:p>
    <w:bookmarkEnd w:id="6"/>
    <w:p w14:paraId="29BA1C12" w14:textId="77777777" w:rsidR="00260C7E" w:rsidRDefault="00260C7E" w:rsidP="00260C7E">
      <w:pPr>
        <w:pStyle w:val="a3"/>
        <w:numPr>
          <w:ilvl w:val="0"/>
          <w:numId w:val="25"/>
        </w:numPr>
        <w:ind w:left="720"/>
        <w:jc w:val="left"/>
        <w:rPr>
          <w:rFonts w:eastAsiaTheme="minorEastAsia"/>
          <w:i/>
          <w:color w:val="000000" w:themeColor="text1"/>
        </w:rPr>
      </w:pPr>
      <w:r>
        <w:rPr>
          <w:color w:val="000000" w:themeColor="text1"/>
        </w:rPr>
        <w:t xml:space="preserve">Proposals </w:t>
      </w:r>
    </w:p>
    <w:p w14:paraId="63D3B873" w14:textId="77777777" w:rsidR="00260C7E" w:rsidRDefault="00260C7E" w:rsidP="00260C7E">
      <w:pPr>
        <w:pStyle w:val="a3"/>
        <w:numPr>
          <w:ilvl w:val="0"/>
          <w:numId w:val="25"/>
        </w:numPr>
        <w:jc w:val="left"/>
      </w:pPr>
      <w:r>
        <w:t xml:space="preserve">P1: For LR evaluation requirements, x and y can be determined by </w:t>
      </w:r>
      <w:r>
        <w:rPr>
          <w:rFonts w:hint="eastAsia"/>
        </w:rPr>
        <w:t>simulation</w:t>
      </w:r>
      <w:r>
        <w:t xml:space="preserve"> </w:t>
      </w:r>
      <w:r>
        <w:rPr>
          <w:rFonts w:hint="eastAsia"/>
        </w:rPr>
        <w:t>results</w:t>
      </w:r>
      <w:r>
        <w:t>, and x1 or y1 can be N times of x or y (</w:t>
      </w:r>
      <w:proofErr w:type="spellStart"/>
      <w:r>
        <w:t>oppo</w:t>
      </w:r>
      <w:proofErr w:type="spellEnd"/>
      <w:r>
        <w:t>)</w:t>
      </w:r>
    </w:p>
    <w:p w14:paraId="4C5812C8" w14:textId="77777777" w:rsidR="00260C7E" w:rsidRDefault="00260C7E" w:rsidP="00260C7E">
      <w:pPr>
        <w:pStyle w:val="a3"/>
        <w:numPr>
          <w:ilvl w:val="0"/>
          <w:numId w:val="25"/>
        </w:numPr>
        <w:jc w:val="left"/>
      </w:pPr>
      <w:r>
        <w:t>P2: Define LR evaluation requirement based on x1 = y1 = [4]. (Huawei)</w:t>
      </w:r>
    </w:p>
    <w:p w14:paraId="69D557EC" w14:textId="77777777" w:rsidR="00260C7E" w:rsidRDefault="00260C7E" w:rsidP="00260C7E">
      <w:pPr>
        <w:pStyle w:val="a3"/>
        <w:numPr>
          <w:ilvl w:val="0"/>
          <w:numId w:val="25"/>
        </w:numPr>
        <w:jc w:val="left"/>
      </w:pPr>
      <w:r>
        <w:t>P3: For LR evaluation requirements and since OOK LR perform worse than MR, a higher number of samples than MR is required to achieve reliable evaluation. (MTK)</w:t>
      </w:r>
    </w:p>
    <w:p w14:paraId="54C0A406" w14:textId="3B493D27" w:rsidR="0033504F" w:rsidRDefault="0033504F" w:rsidP="0033504F">
      <w:pPr>
        <w:jc w:val="left"/>
        <w:rPr>
          <w:color w:val="000000" w:themeColor="text1"/>
        </w:rPr>
      </w:pPr>
      <w:r w:rsidRPr="0033504F">
        <w:rPr>
          <w:color w:val="000000" w:themeColor="text1"/>
        </w:rPr>
        <w:t>It was determined that the</w:t>
      </w:r>
      <w:r>
        <w:rPr>
          <w:color w:val="000000" w:themeColor="text1"/>
        </w:rPr>
        <w:t xml:space="preserve"> number of samples used to derive the </w:t>
      </w:r>
      <w:r w:rsidRPr="0033504F">
        <w:rPr>
          <w:color w:val="000000" w:themeColor="text1"/>
        </w:rPr>
        <w:t xml:space="preserve">evaluation requirement </w:t>
      </w:r>
      <w:r>
        <w:rPr>
          <w:color w:val="000000" w:themeColor="text1"/>
        </w:rPr>
        <w:t xml:space="preserve">x1 and y1 for LP-SS and SSB based LR, should be larger than the value x, y, which is the number of SSBs to satisfy the accuracy and obtained through simulation campaign. </w:t>
      </w:r>
      <w:r w:rsidR="00566B4B">
        <w:rPr>
          <w:color w:val="000000" w:themeColor="text1"/>
        </w:rPr>
        <w:t>However detail information still need</w:t>
      </w:r>
      <w:r w:rsidR="00031F0B">
        <w:rPr>
          <w:color w:val="000000" w:themeColor="text1"/>
        </w:rPr>
        <w:t>s</w:t>
      </w:r>
      <w:r w:rsidR="00566B4B">
        <w:rPr>
          <w:color w:val="000000" w:themeColor="text1"/>
        </w:rPr>
        <w:t xml:space="preserve"> further investigation. </w:t>
      </w:r>
      <w:r w:rsidR="00031F0B">
        <w:rPr>
          <w:color w:val="000000" w:themeColor="text1"/>
        </w:rPr>
        <w:t xml:space="preserve">To our understanding the x1 and y1 are not necessary to be multiple times of x and y, respectively, the main purpose of x1 and y1 is to introduce some margin on top of x and y. </w:t>
      </w:r>
      <w:r w:rsidR="009C5BB6">
        <w:rPr>
          <w:color w:val="000000" w:themeColor="text1"/>
        </w:rPr>
        <w:t>Based on the collection of simulation results so far [</w:t>
      </w:r>
      <w:r w:rsidR="00C9150E">
        <w:rPr>
          <w:color w:val="000000" w:themeColor="text1"/>
        </w:rPr>
        <w:t>5</w:t>
      </w:r>
      <w:r w:rsidR="009C5BB6">
        <w:rPr>
          <w:color w:val="000000" w:themeColor="text1"/>
        </w:rPr>
        <w:t>]</w:t>
      </w:r>
      <w:r w:rsidR="00C9150E">
        <w:rPr>
          <w:color w:val="000000" w:themeColor="text1"/>
        </w:rPr>
        <w:t xml:space="preserve">, 2 or 3 samples could be the final value of x or </w:t>
      </w:r>
      <w:r w:rsidR="00B33C8F">
        <w:rPr>
          <w:color w:val="000000" w:themeColor="text1"/>
        </w:rPr>
        <w:t xml:space="preserve">y. The corresponding value of x1 and y1 could be 1 more sample on top of x and y. </w:t>
      </w:r>
    </w:p>
    <w:p w14:paraId="03BBDB50" w14:textId="093C2668" w:rsidR="00EC7405" w:rsidRPr="00EC7405" w:rsidRDefault="00EC7405" w:rsidP="00EC7405">
      <w:pPr>
        <w:numPr>
          <w:ilvl w:val="0"/>
          <w:numId w:val="26"/>
        </w:numPr>
        <w:ind w:left="0" w:firstLine="0"/>
        <w:rPr>
          <w:b/>
          <w:bCs/>
          <w:lang w:val="en-US"/>
        </w:rPr>
      </w:pPr>
      <w:r w:rsidRPr="00EC7405">
        <w:rPr>
          <w:b/>
          <w:bCs/>
          <w:lang w:val="en-US"/>
        </w:rPr>
        <w:t>The value x1 for LP-SS based and y1 for SSB based LR evaluation requirement could be defined as x+1 and y + 1.</w:t>
      </w:r>
    </w:p>
    <w:p w14:paraId="0354EF0F" w14:textId="6C63B271" w:rsidR="0033504F" w:rsidRDefault="0033504F" w:rsidP="0033504F">
      <w:pPr>
        <w:jc w:val="left"/>
        <w:rPr>
          <w:color w:val="000000" w:themeColor="text1"/>
        </w:rPr>
      </w:pPr>
    </w:p>
    <w:p w14:paraId="47C18865" w14:textId="77777777" w:rsidR="0033504F" w:rsidRPr="0033504F" w:rsidRDefault="0033504F" w:rsidP="0033504F">
      <w:pPr>
        <w:jc w:val="left"/>
        <w:rPr>
          <w:color w:val="000000" w:themeColor="text1"/>
        </w:rPr>
      </w:pPr>
    </w:p>
    <w:p w14:paraId="4599DB92" w14:textId="77777777" w:rsidR="009D7F1F" w:rsidRPr="00B518C3" w:rsidRDefault="009D7F1F" w:rsidP="00B518C3">
      <w:pPr>
        <w:pStyle w:val="40"/>
      </w:pPr>
      <w:r w:rsidRPr="00B518C3">
        <w:t>Issue 1-2-5-1: On applicability MR evaluation requirements</w:t>
      </w:r>
    </w:p>
    <w:p w14:paraId="28BAFDEB" w14:textId="77777777" w:rsidR="00DF0DB1" w:rsidRPr="00DF0DB1" w:rsidRDefault="00DF0DB1" w:rsidP="00DF0DB1">
      <w:pPr>
        <w:jc w:val="left"/>
        <w:rPr>
          <w:color w:val="000000" w:themeColor="text1"/>
        </w:rPr>
      </w:pPr>
      <w:r w:rsidRPr="00DF0DB1">
        <w:rPr>
          <w:color w:val="000000" w:themeColor="text1"/>
        </w:rPr>
        <w:t xml:space="preserve">The MR measurement and evaluation should also be defined for LP-WUR monitoring, case 1 and case 3. Based on table 1, the application of the MR evaluation requirements is described in the following propose. </w:t>
      </w:r>
    </w:p>
    <w:p w14:paraId="28ABE83B" w14:textId="77777777" w:rsidR="00794C29" w:rsidRPr="0012764D" w:rsidRDefault="00794C29" w:rsidP="00794C29">
      <w:pPr>
        <w:numPr>
          <w:ilvl w:val="0"/>
          <w:numId w:val="26"/>
        </w:numPr>
        <w:ind w:left="0" w:firstLine="0"/>
        <w:rPr>
          <w:b/>
          <w:bCs/>
          <w:lang w:val="en-US"/>
        </w:rPr>
      </w:pPr>
      <w:r w:rsidRPr="0012764D">
        <w:rPr>
          <w:b/>
          <w:bCs/>
          <w:lang w:val="en-US"/>
        </w:rPr>
        <w:t xml:space="preserve">The </w:t>
      </w:r>
      <w:r>
        <w:rPr>
          <w:b/>
          <w:bCs/>
          <w:lang w:val="en-US"/>
        </w:rPr>
        <w:t>MR</w:t>
      </w:r>
      <w:r w:rsidRPr="0012764D">
        <w:rPr>
          <w:b/>
          <w:bCs/>
          <w:lang w:val="en-US"/>
        </w:rPr>
        <w:t xml:space="preserve"> evaluation requirements will apply for the following scenario:</w:t>
      </w:r>
    </w:p>
    <w:p w14:paraId="65F8DA53"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rPr>
        <w:t xml:space="preserve">Entry </w:t>
      </w:r>
      <w:r w:rsidRPr="00794C29">
        <w:rPr>
          <w:b/>
          <w:color w:val="000000" w:themeColor="text1"/>
          <w:szCs w:val="24"/>
          <w:lang w:val="en-US"/>
        </w:rPr>
        <w:t xml:space="preserve">to LP-WUR monitoring, to RRM measurement fully offloading (case 1), to RRM measurement relaxation (case 3) from legacy case </w:t>
      </w:r>
    </w:p>
    <w:p w14:paraId="16DC9984"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lang w:val="en-US"/>
        </w:rPr>
        <w:t xml:space="preserve">[exit to legacy case from case 3] </w:t>
      </w:r>
    </w:p>
    <w:p w14:paraId="27FA1DFE" w14:textId="77777777" w:rsidR="00F85B2D" w:rsidRPr="00794C29" w:rsidRDefault="00F85B2D" w:rsidP="001254ED">
      <w:pPr>
        <w:numPr>
          <w:ilvl w:val="0"/>
          <w:numId w:val="34"/>
        </w:numPr>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14:paraId="18068E9F" w14:textId="77777777" w:rsidR="0094344B" w:rsidRPr="00C81DD6" w:rsidRDefault="0094344B" w:rsidP="00C81DD6">
      <w:pPr>
        <w:pStyle w:val="40"/>
      </w:pPr>
      <w:r w:rsidRPr="00C81DD6">
        <w:t xml:space="preserve">Issue 1-2-6-1: On the number of SSBs </w:t>
      </w:r>
    </w:p>
    <w:p w14:paraId="4E9A3703" w14:textId="77777777" w:rsidR="0094344B" w:rsidRDefault="0094344B" w:rsidP="0094344B">
      <w:pPr>
        <w:pStyle w:val="a3"/>
        <w:numPr>
          <w:ilvl w:val="0"/>
          <w:numId w:val="25"/>
        </w:numPr>
        <w:ind w:left="720"/>
        <w:jc w:val="left"/>
        <w:rPr>
          <w:color w:val="000000" w:themeColor="text1"/>
        </w:rPr>
      </w:pPr>
      <w:r>
        <w:rPr>
          <w:color w:val="000000" w:themeColor="text1"/>
        </w:rPr>
        <w:t xml:space="preserve">Proposals </w:t>
      </w:r>
    </w:p>
    <w:p w14:paraId="0D3D5259" w14:textId="77777777" w:rsidR="0094344B" w:rsidRDefault="0094344B" w:rsidP="0094344B">
      <w:pPr>
        <w:pStyle w:val="a3"/>
        <w:numPr>
          <w:ilvl w:val="1"/>
          <w:numId w:val="25"/>
        </w:numPr>
        <w:ind w:left="1440"/>
        <w:rPr>
          <w:color w:val="000000" w:themeColor="text1"/>
        </w:rPr>
      </w:pPr>
      <w:r>
        <w:rPr>
          <w:color w:val="000000" w:themeColor="text1"/>
        </w:rPr>
        <w:lastRenderedPageBreak/>
        <w:t xml:space="preserve">P1: RAN4 confirm the number of SSBs used for MR wake up delay definition assumed by RAN1, in particular, where [70ms] assumes [3] SSBs needed for synchronization, [500ms] and [900ms] assume [5] SSBs needed for synchronization, </w:t>
      </w:r>
      <w:r>
        <w:rPr>
          <w:rFonts w:hint="eastAsia"/>
          <w:color w:val="000000" w:themeColor="text1"/>
        </w:rPr>
        <w:t>is</w:t>
      </w:r>
      <w:r>
        <w:rPr>
          <w:color w:val="000000" w:themeColor="text1"/>
        </w:rPr>
        <w:t xml:space="preserve"> </w:t>
      </w:r>
      <w:r>
        <w:rPr>
          <w:rFonts w:hint="eastAsia"/>
          <w:color w:val="000000" w:themeColor="text1"/>
        </w:rPr>
        <w:t>right.</w:t>
      </w:r>
      <w:r>
        <w:rPr>
          <w:color w:val="000000" w:themeColor="text1"/>
        </w:rPr>
        <w:t xml:space="preserve"> (vivo </w:t>
      </w:r>
      <w:proofErr w:type="spellStart"/>
      <w:r>
        <w:rPr>
          <w:color w:val="000000" w:themeColor="text1"/>
        </w:rPr>
        <w:t>oppo</w:t>
      </w:r>
      <w:proofErr w:type="spellEnd"/>
      <w:r>
        <w:rPr>
          <w:color w:val="000000" w:themeColor="text1"/>
        </w:rPr>
        <w:t xml:space="preserve"> CMCC Apple LG Huawei)</w:t>
      </w:r>
    </w:p>
    <w:p w14:paraId="048CD529" w14:textId="77777777" w:rsidR="0094344B" w:rsidRDefault="0094344B" w:rsidP="0094344B">
      <w:pPr>
        <w:pStyle w:val="a3"/>
        <w:numPr>
          <w:ilvl w:val="2"/>
          <w:numId w:val="25"/>
        </w:numPr>
        <w:rPr>
          <w:color w:val="000000" w:themeColor="text1"/>
        </w:rPr>
      </w:pPr>
      <w:r>
        <w:rPr>
          <w:color w:val="000000" w:themeColor="text1"/>
        </w:rPr>
        <w:t xml:space="preserve">P1-1: Inform RAN1 that additional 3 </w:t>
      </w:r>
      <w:r>
        <w:rPr>
          <w:rFonts w:hint="eastAsia"/>
          <w:color w:val="000000" w:themeColor="text1"/>
        </w:rPr>
        <w:t>SSB</w:t>
      </w:r>
      <w:r>
        <w:rPr>
          <w:color w:val="000000" w:themeColor="text1"/>
        </w:rPr>
        <w:t xml:space="preserve"> </w:t>
      </w:r>
      <w:r>
        <w:rPr>
          <w:rFonts w:hint="eastAsia"/>
          <w:color w:val="000000" w:themeColor="text1"/>
        </w:rPr>
        <w:t>samples</w:t>
      </w:r>
      <w:r>
        <w:rPr>
          <w:color w:val="000000" w:themeColor="text1"/>
        </w:rPr>
        <w:t xml:space="preserve"> </w:t>
      </w:r>
      <w:r>
        <w:rPr>
          <w:rFonts w:hint="eastAsia"/>
          <w:color w:val="000000" w:themeColor="text1"/>
        </w:rPr>
        <w:t>are</w:t>
      </w:r>
      <w:r>
        <w:rPr>
          <w:color w:val="000000" w:themeColor="text1"/>
        </w:rPr>
        <w:t xml:space="preserve"> </w:t>
      </w:r>
      <w:r>
        <w:rPr>
          <w:rFonts w:hint="eastAsia"/>
          <w:color w:val="000000" w:themeColor="text1"/>
        </w:rPr>
        <w:t>assumed</w:t>
      </w:r>
      <w:r>
        <w:rPr>
          <w:color w:val="000000" w:themeColor="text1"/>
        </w:rPr>
        <w:t xml:space="preserve"> </w:t>
      </w:r>
      <w:r>
        <w:rPr>
          <w:rFonts w:hint="eastAsia"/>
          <w:color w:val="000000" w:themeColor="text1"/>
        </w:rPr>
        <w:t>for</w:t>
      </w:r>
      <w:r>
        <w:rPr>
          <w:color w:val="000000" w:themeColor="text1"/>
        </w:rPr>
        <w:t xml:space="preserve"> </w:t>
      </w:r>
      <w:r>
        <w:rPr>
          <w:rFonts w:hint="eastAsia"/>
          <w:color w:val="000000" w:themeColor="text1"/>
        </w:rPr>
        <w:t>SSB</w:t>
      </w:r>
      <w:r>
        <w:rPr>
          <w:color w:val="000000" w:themeColor="text1"/>
        </w:rPr>
        <w:t xml:space="preserve"> </w:t>
      </w:r>
      <w:r>
        <w:rPr>
          <w:rFonts w:hint="eastAsia"/>
          <w:color w:val="000000" w:themeColor="text1"/>
        </w:rPr>
        <w:t>index</w:t>
      </w:r>
      <w:r>
        <w:rPr>
          <w:color w:val="000000" w:themeColor="text1"/>
        </w:rPr>
        <w:t xml:space="preserve"> </w:t>
      </w:r>
      <w:r>
        <w:rPr>
          <w:rFonts w:hint="eastAsia"/>
          <w:color w:val="000000" w:themeColor="text1"/>
        </w:rPr>
        <w:t>acquisition</w:t>
      </w:r>
      <w:r>
        <w:rPr>
          <w:color w:val="000000" w:themeColor="text1"/>
        </w:rPr>
        <w:t>. (</w:t>
      </w:r>
      <w:proofErr w:type="spellStart"/>
      <w:r>
        <w:rPr>
          <w:color w:val="000000" w:themeColor="text1"/>
        </w:rPr>
        <w:t>oppo</w:t>
      </w:r>
      <w:proofErr w:type="spellEnd"/>
      <w:r>
        <w:rPr>
          <w:color w:val="000000" w:themeColor="text1"/>
        </w:rPr>
        <w:t>)</w:t>
      </w:r>
    </w:p>
    <w:p w14:paraId="29DA3B8B" w14:textId="77777777" w:rsidR="0094344B" w:rsidRDefault="0094344B" w:rsidP="0094344B">
      <w:pPr>
        <w:pStyle w:val="a3"/>
        <w:numPr>
          <w:ilvl w:val="2"/>
          <w:numId w:val="25"/>
        </w:numPr>
        <w:rPr>
          <w:color w:val="000000" w:themeColor="text1"/>
        </w:rPr>
      </w:pPr>
      <w:r>
        <w:rPr>
          <w:color w:val="000000" w:themeColor="text1"/>
        </w:rPr>
        <w:t xml:space="preserve">P1-2: RAN4 assumes this MR wake-up delay capability and the number of SSBs for MR synchronization shall be associated with specific target SINR condition, e.g., </w:t>
      </w:r>
      <m:oMath>
        <m:r>
          <m:rPr>
            <m:sty m:val="p"/>
          </m:rPr>
          <w:rPr>
            <w:rFonts w:ascii="Cambria Math" w:hAnsi="Cambria Math"/>
            <w:color w:val="000000" w:themeColor="text1"/>
          </w:rPr>
          <m:t>≥</m:t>
        </m:r>
      </m:oMath>
      <w:r>
        <w:rPr>
          <w:color w:val="000000" w:themeColor="text1"/>
        </w:rPr>
        <w:t>-3dB. (Apple)</w:t>
      </w:r>
    </w:p>
    <w:p w14:paraId="342B1F6F" w14:textId="77777777" w:rsidR="0094344B" w:rsidRDefault="0094344B" w:rsidP="0094344B">
      <w:pPr>
        <w:pStyle w:val="a3"/>
        <w:numPr>
          <w:ilvl w:val="1"/>
          <w:numId w:val="25"/>
        </w:numPr>
        <w:ind w:left="1440"/>
        <w:rPr>
          <w:color w:val="000000" w:themeColor="text1"/>
        </w:rPr>
      </w:pPr>
      <w:r>
        <w:rPr>
          <w:color w:val="000000" w:themeColor="text1"/>
        </w:rPr>
        <w:t xml:space="preserve">P2: </w:t>
      </w:r>
      <w:r>
        <w:rPr>
          <w:rFonts w:hint="eastAsia"/>
          <w:color w:val="000000" w:themeColor="text1"/>
        </w:rPr>
        <w:t>3SSBs could be used for AGC, timing sync and others, and 5</w:t>
      </w:r>
      <w:r>
        <w:rPr>
          <w:color w:val="000000" w:themeColor="text1"/>
        </w:rPr>
        <w:t xml:space="preserve"> </w:t>
      </w:r>
      <w:r>
        <w:rPr>
          <w:rFonts w:hint="eastAsia"/>
          <w:color w:val="000000" w:themeColor="text1"/>
        </w:rPr>
        <w:t>SSBs are not needed</w:t>
      </w:r>
      <w:r>
        <w:rPr>
          <w:color w:val="000000" w:themeColor="text1"/>
        </w:rPr>
        <w:t xml:space="preserve"> (ZTE)</w:t>
      </w:r>
    </w:p>
    <w:p w14:paraId="7561BA4A" w14:textId="77777777" w:rsidR="0094344B" w:rsidRDefault="0094344B" w:rsidP="0094344B">
      <w:pPr>
        <w:pStyle w:val="a3"/>
        <w:numPr>
          <w:ilvl w:val="2"/>
          <w:numId w:val="25"/>
        </w:numPr>
        <w:ind w:left="1860"/>
        <w:rPr>
          <w:color w:val="000000" w:themeColor="text1"/>
        </w:rPr>
      </w:pPr>
      <w:r>
        <w:rPr>
          <w:rFonts w:hint="eastAsia"/>
          <w:color w:val="000000" w:themeColor="text1"/>
        </w:rPr>
        <w:t>Whether the types of LR would be considered. (ZTE)</w:t>
      </w:r>
    </w:p>
    <w:p w14:paraId="4134A856" w14:textId="77777777" w:rsidR="0094344B" w:rsidRDefault="0094344B" w:rsidP="0094344B">
      <w:pPr>
        <w:pStyle w:val="a3"/>
        <w:numPr>
          <w:ilvl w:val="2"/>
          <w:numId w:val="25"/>
        </w:numPr>
        <w:ind w:left="1860"/>
        <w:rPr>
          <w:color w:val="000000" w:themeColor="text1"/>
        </w:rPr>
      </w:pPr>
      <w:r>
        <w:rPr>
          <w:rFonts w:hint="eastAsia"/>
          <w:color w:val="000000" w:themeColor="text1"/>
        </w:rPr>
        <w:t xml:space="preserve">Note: Only ramp up time is different between deep sleep state and ultra-deep sleep state. (ZTE) </w:t>
      </w:r>
    </w:p>
    <w:p w14:paraId="1C2AC409" w14:textId="77777777" w:rsidR="0094344B" w:rsidRDefault="0094344B" w:rsidP="0094344B">
      <w:pPr>
        <w:pStyle w:val="a3"/>
        <w:numPr>
          <w:ilvl w:val="1"/>
          <w:numId w:val="25"/>
        </w:numPr>
        <w:ind w:left="1440"/>
        <w:rPr>
          <w:color w:val="000000" w:themeColor="text1"/>
        </w:rPr>
      </w:pPr>
      <w:r>
        <w:rPr>
          <w:color w:val="000000" w:themeColor="text1"/>
        </w:rPr>
        <w:t xml:space="preserve">P3: </w:t>
      </w:r>
      <w:r>
        <w:rPr>
          <w:rFonts w:hint="eastAsia"/>
          <w:color w:val="000000" w:themeColor="text1"/>
        </w:rPr>
        <w:t xml:space="preserve">RAN4 to suggest RAN1 to update the wake-up delay capability to </w:t>
      </w:r>
      <w:r>
        <w:rPr>
          <w:color w:val="000000" w:themeColor="text1"/>
        </w:rPr>
        <w:t>{[</w:t>
      </w:r>
      <w:r>
        <w:rPr>
          <w:rFonts w:hint="eastAsia"/>
          <w:color w:val="000000" w:themeColor="text1"/>
        </w:rPr>
        <w:t>5</w:t>
      </w:r>
      <w:r>
        <w:rPr>
          <w:color w:val="000000" w:themeColor="text1"/>
        </w:rPr>
        <w:t>0ms], [500ms] and [900ms]}</w:t>
      </w:r>
      <w:r>
        <w:rPr>
          <w:rFonts w:hint="eastAsia"/>
          <w:color w:val="000000" w:themeColor="text1"/>
        </w:rPr>
        <w:t xml:space="preserve">, </w:t>
      </w:r>
      <w:r>
        <w:rPr>
          <w:color w:val="000000" w:themeColor="text1"/>
        </w:rPr>
        <w:t>where [</w:t>
      </w:r>
      <w:r>
        <w:rPr>
          <w:rFonts w:hint="eastAsia"/>
          <w:color w:val="000000" w:themeColor="text1"/>
        </w:rPr>
        <w:t>5</w:t>
      </w:r>
      <w:r>
        <w:rPr>
          <w:color w:val="000000" w:themeColor="text1"/>
        </w:rPr>
        <w:t>0ms] assumes [</w:t>
      </w:r>
      <w:r>
        <w:rPr>
          <w:rFonts w:hint="eastAsia"/>
          <w:color w:val="000000" w:themeColor="text1"/>
        </w:rPr>
        <w:t>2</w:t>
      </w:r>
      <w:r>
        <w:rPr>
          <w:color w:val="000000" w:themeColor="text1"/>
        </w:rPr>
        <w:t>] SSBs needed for synchronization, [500ms] and [900ms] assume [5] SSBs needed for synchronization</w:t>
      </w:r>
      <w:r>
        <w:rPr>
          <w:rFonts w:hint="eastAsia"/>
          <w:color w:val="000000" w:themeColor="text1"/>
        </w:rPr>
        <w:t>.</w:t>
      </w:r>
      <w:r>
        <w:rPr>
          <w:color w:val="000000" w:themeColor="text1"/>
        </w:rPr>
        <w:t xml:space="preserve"> (Ericsson)</w:t>
      </w:r>
    </w:p>
    <w:p w14:paraId="2FAF4A1D" w14:textId="77777777" w:rsidR="0094344B" w:rsidRPr="00D06357" w:rsidRDefault="0094344B" w:rsidP="0094344B">
      <w:pPr>
        <w:pStyle w:val="a3"/>
        <w:numPr>
          <w:ilvl w:val="1"/>
          <w:numId w:val="25"/>
        </w:numPr>
        <w:ind w:left="1440"/>
        <w:rPr>
          <w:color w:val="000000" w:themeColor="text1"/>
        </w:rPr>
      </w:pPr>
      <w:r>
        <w:rPr>
          <w:lang w:eastAsia="ko-KR"/>
        </w:rPr>
        <w:t xml:space="preserve">P4: 1 SSB samples is enough for sync in good radio conditions where LR is assumed to be used. </w:t>
      </w:r>
      <w:bookmarkStart w:id="7" w:name="_Toc194077279"/>
      <w:r>
        <w:rPr>
          <w:bCs/>
          <w:color w:val="000000" w:themeColor="text1"/>
          <w:lang w:eastAsia="ko-KR"/>
        </w:rPr>
        <w:t>After MR wake up, MR follows SSB periodicity at least for first set of measurements</w:t>
      </w:r>
      <w:bookmarkEnd w:id="7"/>
      <w:r>
        <w:rPr>
          <w:lang w:eastAsia="ko-KR"/>
        </w:rPr>
        <w:t xml:space="preserve"> </w:t>
      </w:r>
      <w:r>
        <w:t xml:space="preserve">Confirm that the following wake up times with sync times are ok for RAN4: </w:t>
      </w:r>
      <w:r>
        <w:rPr>
          <w:lang w:eastAsia="ko-KR"/>
        </w:rPr>
        <w:t>(Nokia)</w:t>
      </w:r>
    </w:p>
    <w:p w14:paraId="6BF4A549" w14:textId="77777777" w:rsidR="0094344B" w:rsidRDefault="0094344B" w:rsidP="0094344B">
      <w:pPr>
        <w:pStyle w:val="a3"/>
        <w:numPr>
          <w:ilvl w:val="1"/>
          <w:numId w:val="25"/>
        </w:numPr>
        <w:ind w:left="1440"/>
        <w:rPr>
          <w:lang w:eastAsia="ko-KR"/>
        </w:rPr>
      </w:pPr>
      <w:r>
        <w:rPr>
          <w:lang w:eastAsia="ko-KR"/>
        </w:rPr>
        <w:t>P5: RAN4 to discuss the need to have different number of SSBs (3 and 5) for different warm-up delays. (QC)</w:t>
      </w:r>
    </w:p>
    <w:p w14:paraId="2375CB65" w14:textId="3F6C2C07" w:rsidR="0094344B" w:rsidRDefault="0094344B" w:rsidP="0094344B">
      <w:pPr>
        <w:pStyle w:val="a3"/>
        <w:numPr>
          <w:ilvl w:val="1"/>
          <w:numId w:val="25"/>
        </w:numPr>
        <w:ind w:left="1440"/>
        <w:rPr>
          <w:color w:val="000000" w:themeColor="text1"/>
        </w:rPr>
      </w:pPr>
      <w:r>
        <w:rPr>
          <w:rFonts w:hint="eastAsia"/>
          <w:color w:val="000000" w:themeColor="text1"/>
        </w:rPr>
        <w:t>P6: It is suggested to use 5 number of SSBs for MR synchronization for SSB periodicity of 20ms. (Xiaomi)</w:t>
      </w:r>
    </w:p>
    <w:p w14:paraId="33E1DC3D" w14:textId="1711EB19" w:rsidR="00F2791F" w:rsidRDefault="00F2791F" w:rsidP="00E8210F">
      <w:pPr>
        <w:ind w:left="360" w:hanging="360"/>
        <w:rPr>
          <w:color w:val="000000" w:themeColor="text1"/>
        </w:rPr>
      </w:pPr>
      <w:r w:rsidRPr="00F2791F">
        <w:rPr>
          <w:rFonts w:eastAsiaTheme="minorEastAsia"/>
          <w:i/>
          <w:color w:val="000000" w:themeColor="text1"/>
        </w:rPr>
        <w:t>Recommendations:</w:t>
      </w:r>
    </w:p>
    <w:p w14:paraId="2C544D83" w14:textId="77777777" w:rsidR="00F2791F" w:rsidRPr="00F2791F" w:rsidRDefault="00F2791F" w:rsidP="00E8210F">
      <w:pPr>
        <w:pStyle w:val="a3"/>
        <w:numPr>
          <w:ilvl w:val="0"/>
          <w:numId w:val="25"/>
        </w:numPr>
        <w:ind w:left="576"/>
        <w:rPr>
          <w:rFonts w:eastAsiaTheme="minorEastAsia"/>
          <w:i/>
          <w:color w:val="000000" w:themeColor="text1"/>
        </w:rPr>
      </w:pPr>
      <w:r w:rsidRPr="00F2791F">
        <w:rPr>
          <w:rFonts w:eastAsiaTheme="minorEastAsia"/>
          <w:i/>
          <w:color w:val="000000" w:themeColor="text1"/>
        </w:rPr>
        <w:t xml:space="preserve">For the number of samples and side conditions could consider:  </w:t>
      </w:r>
    </w:p>
    <w:p w14:paraId="392E728E" w14:textId="77777777" w:rsidR="00F2791F" w:rsidRPr="00F2791F" w:rsidRDefault="00F2791F" w:rsidP="00E8210F">
      <w:pPr>
        <w:pStyle w:val="a3"/>
        <w:numPr>
          <w:ilvl w:val="1"/>
          <w:numId w:val="25"/>
        </w:numPr>
        <w:ind w:left="1080"/>
        <w:rPr>
          <w:rFonts w:eastAsiaTheme="minorEastAsia"/>
          <w:i/>
          <w:color w:val="000000" w:themeColor="text1"/>
        </w:rPr>
      </w:pPr>
      <w:r w:rsidRPr="00F2791F">
        <w:rPr>
          <w:rFonts w:eastAsiaTheme="minorEastAsia"/>
          <w:i/>
          <w:color w:val="000000" w:themeColor="text1"/>
        </w:rPr>
        <w:t>1) determine the SSB number based on minimum number for AGC, timing etc., without link to any particular side conditions</w:t>
      </w:r>
    </w:p>
    <w:p w14:paraId="302C3E07" w14:textId="2B33FF64" w:rsidR="00F2791F" w:rsidRPr="00F2791F" w:rsidRDefault="00F2791F" w:rsidP="00E8210F">
      <w:pPr>
        <w:pStyle w:val="a3"/>
        <w:numPr>
          <w:ilvl w:val="1"/>
          <w:numId w:val="25"/>
        </w:numPr>
        <w:ind w:left="1080"/>
        <w:rPr>
          <w:color w:val="000000" w:themeColor="text1"/>
        </w:rPr>
      </w:pPr>
      <w:r w:rsidRPr="00F2791F">
        <w:rPr>
          <w:rFonts w:eastAsiaTheme="minorEastAsia"/>
          <w:i/>
          <w:color w:val="000000" w:themeColor="text1"/>
        </w:rPr>
        <w:t>2) determine the SSB number based on minimum number for AGC, timing etc., considering LR side condition.</w:t>
      </w:r>
    </w:p>
    <w:p w14:paraId="18530140" w14:textId="77777777" w:rsidR="00EA024E" w:rsidRDefault="00EA024E" w:rsidP="00687EAE">
      <w:pPr>
        <w:rPr>
          <w:rFonts w:cs="v4.2.0"/>
        </w:rPr>
      </w:pPr>
    </w:p>
    <w:p w14:paraId="43C3C13E" w14:textId="1A67B9E3" w:rsidR="00D4659E" w:rsidRDefault="00C67B78" w:rsidP="00687EAE">
      <w:r w:rsidRPr="00C67B78">
        <w:rPr>
          <w:rFonts w:cs="v4.2.0"/>
        </w:rPr>
        <w:t xml:space="preserve">For </w:t>
      </w:r>
      <w:r w:rsidR="0094344B">
        <w:rPr>
          <w:rFonts w:cs="v4.2.0"/>
        </w:rPr>
        <w:t>number of SSB samples for</w:t>
      </w:r>
      <w:r w:rsidRPr="00C67B78">
        <w:rPr>
          <w:rFonts w:cs="v4.2.0"/>
        </w:rPr>
        <w:t xml:space="preserve"> MR wake up delay, </w:t>
      </w:r>
      <w:r w:rsidR="00687EAE">
        <w:rPr>
          <w:rFonts w:cs="v4.2.0"/>
        </w:rPr>
        <w:t>t</w:t>
      </w:r>
      <w:r w:rsidR="00D34E7C" w:rsidRPr="00D34E7C">
        <w:t xml:space="preserve">he content of R1-2501624 is copied below: </w:t>
      </w:r>
    </w:p>
    <w:p w14:paraId="47D92EFC" w14:textId="77777777" w:rsidR="00D4659E" w:rsidRDefault="00D34E7C" w:rsidP="00C67B78">
      <w:pPr>
        <w:ind w:left="720" w:hanging="360"/>
        <w:rPr>
          <w:lang w:eastAsia="x-none"/>
        </w:rPr>
      </w:pPr>
      <w:r w:rsidRPr="00D34E7C">
        <w:rPr>
          <w:noProof/>
          <w:lang w:eastAsia="x-none"/>
        </w:rPr>
        <w:drawing>
          <wp:inline distT="0" distB="0" distL="0" distR="0" wp14:anchorId="6755D5BE" wp14:editId="576483BB">
            <wp:extent cx="4276725" cy="20979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94379" cy="2106650"/>
                    </a:xfrm>
                    <a:prstGeom prst="rect">
                      <a:avLst/>
                    </a:prstGeom>
                  </pic:spPr>
                </pic:pic>
              </a:graphicData>
            </a:graphic>
          </wp:inline>
        </w:drawing>
      </w:r>
    </w:p>
    <w:p w14:paraId="4F9AB61B" w14:textId="6A87BBD2" w:rsidR="00BE24FE" w:rsidRDefault="00593570" w:rsidP="00B96BC8">
      <w:pPr>
        <w:rPr>
          <w:rFonts w:cs="v4.2.0"/>
        </w:rPr>
      </w:pPr>
      <w:r>
        <w:rPr>
          <w:rFonts w:cs="v4.2.0"/>
        </w:rPr>
        <w:t>In the LS the number of SSBs assumed by RAN1 should be checked by RAN4. In our previous contribution we already provided analysis on this part</w:t>
      </w:r>
      <w:r w:rsidR="0097676E">
        <w:rPr>
          <w:rFonts w:cs="v4.2.0"/>
        </w:rPr>
        <w:t xml:space="preserve"> [7], [8]</w:t>
      </w:r>
      <w:r>
        <w:rPr>
          <w:rFonts w:cs="v4.2.0"/>
        </w:rPr>
        <w:t>. F</w:t>
      </w:r>
      <w:r w:rsidR="00B96BC8">
        <w:rPr>
          <w:rFonts w:cs="v4.2.0"/>
        </w:rPr>
        <w:t>or a MR to get synchronous after triggered from ultra</w:t>
      </w:r>
      <w:r w:rsidR="00506161">
        <w:rPr>
          <w:rFonts w:cs="v4.2.0"/>
        </w:rPr>
        <w:t>-</w:t>
      </w:r>
      <w:r w:rsidR="00B96BC8">
        <w:rPr>
          <w:rFonts w:cs="v4.2.0"/>
        </w:rPr>
        <w:t>deep</w:t>
      </w:r>
      <w:r w:rsidR="00506161">
        <w:rPr>
          <w:rFonts w:cs="v4.2.0"/>
        </w:rPr>
        <w:t xml:space="preserve"> </w:t>
      </w:r>
      <w:r w:rsidR="0079457C">
        <w:rPr>
          <w:rFonts w:cs="v4.2.0"/>
        </w:rPr>
        <w:t>sleep</w:t>
      </w:r>
      <w:r w:rsidR="00B96BC8">
        <w:rPr>
          <w:rFonts w:cs="v4.2.0"/>
        </w:rPr>
        <w:t xml:space="preserve"> mode, this component will consist of at least the time for AGC, raw timing sync and other related procedure if necessary. Typically 1-2 SSBs (1-2 samples) are needed for AGC and </w:t>
      </w:r>
      <w:r w:rsidR="0097676E">
        <w:rPr>
          <w:rFonts w:cs="v4.2.0"/>
        </w:rPr>
        <w:t xml:space="preserve">1-2 SSBs are needed for </w:t>
      </w:r>
      <w:r w:rsidR="00B96BC8">
        <w:rPr>
          <w:rFonts w:cs="v4.2.0"/>
        </w:rPr>
        <w:t xml:space="preserve">raw timing sync respectively. When the MR is wake up </w:t>
      </w:r>
      <w:r w:rsidR="0097676E">
        <w:rPr>
          <w:rFonts w:cs="v4.2.0"/>
        </w:rPr>
        <w:t>from the offloading status (</w:t>
      </w:r>
      <w:r w:rsidR="008B75FB">
        <w:rPr>
          <w:rFonts w:cs="v4.2.0"/>
        </w:rPr>
        <w:t xml:space="preserve">ultra-deep </w:t>
      </w:r>
      <w:r w:rsidR="0097676E">
        <w:rPr>
          <w:rFonts w:cs="v4.2.0"/>
        </w:rPr>
        <w:t xml:space="preserve">sleep) </w:t>
      </w:r>
      <w:r w:rsidR="00B96BC8">
        <w:rPr>
          <w:rFonts w:cs="v4.2.0"/>
        </w:rPr>
        <w:t xml:space="preserve">by LP-WUS, </w:t>
      </w:r>
      <w:r w:rsidR="0097676E">
        <w:rPr>
          <w:rFonts w:cs="v4.2.0"/>
        </w:rPr>
        <w:t>normally</w:t>
      </w:r>
      <w:r w:rsidR="00B96BC8">
        <w:rPr>
          <w:rFonts w:cs="v4.2.0"/>
        </w:rPr>
        <w:t xml:space="preserve"> its serving cell measurement should be in </w:t>
      </w:r>
      <w:r w:rsidR="00B96BC8">
        <w:rPr>
          <w:rFonts w:cs="v4.2.0"/>
        </w:rPr>
        <w:lastRenderedPageBreak/>
        <w:t xml:space="preserve">good status and a few samples (1-2 </w:t>
      </w:r>
      <w:r w:rsidR="0097676E">
        <w:rPr>
          <w:rFonts w:cs="v4.2.0"/>
        </w:rPr>
        <w:t>SSBs</w:t>
      </w:r>
      <w:r w:rsidR="00B96BC8">
        <w:rPr>
          <w:rFonts w:cs="v4.2.0"/>
        </w:rPr>
        <w:t>) is sufficient for MR measurement purpose otherwise it will exit these modes.</w:t>
      </w:r>
      <w:r w:rsidR="0097676E">
        <w:rPr>
          <w:rFonts w:cs="v4.2.0"/>
        </w:rPr>
        <w:t xml:space="preserve"> As the minimum gap time between LP-WUS reception and MR to start </w:t>
      </w:r>
      <w:r w:rsidR="0097676E">
        <w:rPr>
          <w:rFonts w:cs="v4.2.0" w:hint="eastAsia"/>
        </w:rPr>
        <w:t>P</w:t>
      </w:r>
      <w:r w:rsidR="0097676E">
        <w:rPr>
          <w:rFonts w:cs="v4.2.0"/>
        </w:rPr>
        <w:t xml:space="preserve">DCCH monitoring is considered for definition in RAN1, the RAN1’s assumption of 5 SSBs from </w:t>
      </w:r>
      <w:r w:rsidR="008B75FB">
        <w:rPr>
          <w:rFonts w:cs="v4.2.0"/>
        </w:rPr>
        <w:t xml:space="preserve">ultra-deep </w:t>
      </w:r>
      <w:r w:rsidR="0097676E">
        <w:rPr>
          <w:rFonts w:cs="v4.2.0"/>
        </w:rPr>
        <w:t xml:space="preserve">sleep mode is reasonable. In addition, 3 SSBs is considered </w:t>
      </w:r>
      <w:r w:rsidR="00F0146C">
        <w:rPr>
          <w:rFonts w:cs="v4.2.0"/>
        </w:rPr>
        <w:t xml:space="preserve">when UE is wake up from </w:t>
      </w:r>
      <w:r w:rsidR="00255053">
        <w:rPr>
          <w:rFonts w:cs="v4.2.0" w:hint="eastAsia"/>
        </w:rPr>
        <w:t>dee</w:t>
      </w:r>
      <w:r w:rsidR="00255053">
        <w:rPr>
          <w:rFonts w:cs="v4.2.0"/>
        </w:rPr>
        <w:t>p</w:t>
      </w:r>
      <w:r w:rsidR="00F0146C">
        <w:rPr>
          <w:rFonts w:cs="v4.2.0"/>
        </w:rPr>
        <w:t>-sleep mode</w:t>
      </w:r>
      <w:r w:rsidR="00CC2581">
        <w:rPr>
          <w:rFonts w:cs="v4.2.0"/>
        </w:rPr>
        <w:t>, the value is reasonable since the number of samples used for AGC, raw synchronization and measurement can be reduced, if not fully removed, compared with that of the waking up from ultra</w:t>
      </w:r>
      <w:r w:rsidR="008A49C7">
        <w:rPr>
          <w:rFonts w:cs="v4.2.0"/>
        </w:rPr>
        <w:t>deep</w:t>
      </w:r>
      <w:r w:rsidR="00CC2581">
        <w:rPr>
          <w:rFonts w:cs="v4.2.0"/>
        </w:rPr>
        <w:t xml:space="preserve">-sleep mode scenario. </w:t>
      </w:r>
    </w:p>
    <w:p w14:paraId="743D507C" w14:textId="7FDE171A" w:rsidR="0083688F" w:rsidRDefault="0083688F" w:rsidP="00B96BC8">
      <w:pPr>
        <w:rPr>
          <w:rFonts w:cs="v4.2.0"/>
        </w:rPr>
      </w:pPr>
      <w:r>
        <w:rPr>
          <w:rFonts w:cs="v4.2.0"/>
        </w:rPr>
        <w:t>However the number of SSB is also diverse and the following options are available at ad hoc meeting [</w:t>
      </w:r>
      <w:hyperlink r:id="rId11" w:history="1">
        <w:r w:rsidRPr="0083688F">
          <w:rPr>
            <w:rFonts w:cs="v4.2.0"/>
          </w:rPr>
          <w:t>R4-2504921</w:t>
        </w:r>
      </w:hyperlink>
      <w:r>
        <w:rPr>
          <w:rFonts w:cs="v4.2.0"/>
        </w:rPr>
        <w:t>]</w:t>
      </w:r>
    </w:p>
    <w:p w14:paraId="2B8138C8" w14:textId="77777777" w:rsidR="0083688F" w:rsidRDefault="0083688F" w:rsidP="003A6B0F">
      <w:pPr>
        <w:ind w:left="284"/>
        <w:rPr>
          <w:rFonts w:eastAsiaTheme="minorEastAsia"/>
          <w:i/>
          <w:color w:val="000000" w:themeColor="text1"/>
          <w:lang w:val="en-US"/>
        </w:rPr>
      </w:pPr>
      <w:r>
        <w:rPr>
          <w:rFonts w:eastAsiaTheme="minorEastAsia"/>
          <w:i/>
          <w:color w:val="000000" w:themeColor="text1"/>
          <w:lang w:val="en-US"/>
        </w:rPr>
        <w:t xml:space="preserve">Option 1: [ 3 5 5] (Apple vivo, LG, HW, MTK, </w:t>
      </w:r>
      <w:proofErr w:type="spellStart"/>
      <w:r>
        <w:rPr>
          <w:rFonts w:eastAsiaTheme="minorEastAsia"/>
          <w:i/>
          <w:color w:val="000000" w:themeColor="text1"/>
          <w:lang w:val="en-US"/>
        </w:rPr>
        <w:t>oppo</w:t>
      </w:r>
      <w:proofErr w:type="spellEnd"/>
      <w:r>
        <w:rPr>
          <w:rFonts w:eastAsiaTheme="minorEastAsia"/>
          <w:i/>
          <w:color w:val="000000" w:themeColor="text1"/>
          <w:lang w:val="en-US"/>
        </w:rPr>
        <w:t>, CMCC) Side condition [&gt;= -3 dB</w:t>
      </w:r>
      <w:r>
        <w:rPr>
          <w:rFonts w:eastAsiaTheme="minorEastAsia" w:hint="eastAsia"/>
          <w:i/>
          <w:color w:val="000000" w:themeColor="text1"/>
          <w:lang w:val="en-US"/>
        </w:rPr>
        <w:t>]</w:t>
      </w:r>
      <w:r>
        <w:rPr>
          <w:rFonts w:eastAsiaTheme="minorEastAsia"/>
          <w:i/>
          <w:color w:val="000000" w:themeColor="text1"/>
          <w:lang w:val="en-US"/>
        </w:rPr>
        <w:t xml:space="preserve"> </w:t>
      </w:r>
    </w:p>
    <w:p w14:paraId="176C0868" w14:textId="77777777" w:rsidR="0083688F" w:rsidRDefault="0083688F" w:rsidP="003A6B0F">
      <w:pPr>
        <w:ind w:left="284"/>
        <w:rPr>
          <w:rFonts w:eastAsiaTheme="minorEastAsia"/>
          <w:i/>
          <w:color w:val="000000" w:themeColor="text1"/>
          <w:lang w:val="en-US"/>
        </w:rPr>
      </w:pPr>
      <w:r>
        <w:rPr>
          <w:rFonts w:eastAsiaTheme="minorEastAsia"/>
          <w:i/>
          <w:color w:val="000000" w:themeColor="text1"/>
          <w:lang w:val="en-US"/>
        </w:rPr>
        <w:t>Option 2: [3 3 3] (ZTE) (Side condition -3 dB)</w:t>
      </w:r>
    </w:p>
    <w:p w14:paraId="268B36A7" w14:textId="77777777" w:rsidR="0083688F" w:rsidRDefault="0083688F" w:rsidP="003A6B0F">
      <w:pPr>
        <w:ind w:left="284"/>
        <w:rPr>
          <w:rFonts w:eastAsiaTheme="minorEastAsia"/>
          <w:i/>
          <w:color w:val="000000" w:themeColor="text1"/>
          <w:lang w:val="en-US"/>
        </w:rPr>
      </w:pPr>
      <w:r>
        <w:rPr>
          <w:rFonts w:eastAsiaTheme="minorEastAsia"/>
          <w:i/>
          <w:color w:val="000000" w:themeColor="text1"/>
          <w:lang w:val="en-US"/>
        </w:rPr>
        <w:t>Option 3: [5 5 5] (</w:t>
      </w:r>
      <w:proofErr w:type="spellStart"/>
      <w:proofErr w:type="gramStart"/>
      <w:r>
        <w:rPr>
          <w:rFonts w:eastAsiaTheme="minorEastAsia"/>
          <w:i/>
          <w:color w:val="000000" w:themeColor="text1"/>
          <w:lang w:val="en-US"/>
        </w:rPr>
        <w:t>xiaomi</w:t>
      </w:r>
      <w:proofErr w:type="spellEnd"/>
      <w:r>
        <w:rPr>
          <w:rFonts w:eastAsiaTheme="minorEastAsia"/>
          <w:i/>
          <w:color w:val="000000" w:themeColor="text1"/>
          <w:lang w:val="en-US"/>
        </w:rPr>
        <w:t>)  (</w:t>
      </w:r>
      <w:proofErr w:type="gramEnd"/>
      <w:r>
        <w:rPr>
          <w:rFonts w:eastAsiaTheme="minorEastAsia"/>
          <w:i/>
          <w:color w:val="000000" w:themeColor="text1"/>
          <w:lang w:val="en-US"/>
        </w:rPr>
        <w:t>-6 dB)</w:t>
      </w:r>
    </w:p>
    <w:p w14:paraId="45BC7956" w14:textId="77777777" w:rsidR="0083688F" w:rsidRDefault="0083688F" w:rsidP="003A6B0F">
      <w:pPr>
        <w:ind w:left="284"/>
        <w:rPr>
          <w:rFonts w:eastAsiaTheme="minorEastAsia"/>
          <w:i/>
          <w:color w:val="000000" w:themeColor="text1"/>
          <w:lang w:val="en-US"/>
        </w:rPr>
      </w:pPr>
      <w:r>
        <w:rPr>
          <w:rFonts w:eastAsiaTheme="minorEastAsia"/>
          <w:i/>
          <w:color w:val="000000" w:themeColor="text1"/>
          <w:lang w:val="en-US"/>
        </w:rPr>
        <w:t>Option 4: [2 2 2] (</w:t>
      </w:r>
      <w:proofErr w:type="gramStart"/>
      <w:r>
        <w:rPr>
          <w:rFonts w:eastAsiaTheme="minorEastAsia"/>
          <w:i/>
          <w:color w:val="000000" w:themeColor="text1"/>
          <w:lang w:val="en-US"/>
        </w:rPr>
        <w:t>Nokia)  (</w:t>
      </w:r>
      <w:proofErr w:type="gramEnd"/>
      <w:r>
        <w:rPr>
          <w:rFonts w:eastAsiaTheme="minorEastAsia"/>
          <w:i/>
          <w:color w:val="000000" w:themeColor="text1"/>
          <w:lang w:val="en-US"/>
        </w:rPr>
        <w:t>-2 dB)</w:t>
      </w:r>
    </w:p>
    <w:p w14:paraId="437646A6" w14:textId="087EE529" w:rsidR="0083688F" w:rsidRDefault="00E44B96" w:rsidP="00B96BC8">
      <w:pPr>
        <w:rPr>
          <w:rFonts w:cs="v4.2.0"/>
          <w:lang w:val="en-US"/>
        </w:rPr>
      </w:pPr>
      <w:r>
        <w:rPr>
          <w:rFonts w:cs="v4.2.0"/>
          <w:lang w:val="en-US"/>
        </w:rPr>
        <w:t>The controversial part, to some extent, is regarding to</w:t>
      </w:r>
      <w:r w:rsidR="00085C60">
        <w:rPr>
          <w:rFonts w:cs="v4.2.0"/>
          <w:lang w:val="en-US"/>
        </w:rPr>
        <w:t xml:space="preserve"> side conditions assumed for the number of SSBs. To our understanding, the SSB number derived from RAN1 is </w:t>
      </w:r>
      <w:r w:rsidR="004931A7">
        <w:rPr>
          <w:rFonts w:cs="v4.2.0"/>
          <w:lang w:val="en-US"/>
        </w:rPr>
        <w:t>based on almost the worst case PUSCH Msg3 coverage</w:t>
      </w:r>
      <w:r w:rsidR="00AB3290">
        <w:rPr>
          <w:rFonts w:cs="v4.2.0"/>
          <w:lang w:val="en-US"/>
        </w:rPr>
        <w:t xml:space="preserve">, which matches the </w:t>
      </w:r>
      <w:r w:rsidR="00AD6457">
        <w:rPr>
          <w:rFonts w:cs="v4.2.0"/>
          <w:lang w:val="en-US"/>
        </w:rPr>
        <w:t xml:space="preserve">LR side condition -3 </w:t>
      </w:r>
      <w:proofErr w:type="spellStart"/>
      <w:r w:rsidR="00AD6457">
        <w:rPr>
          <w:rFonts w:cs="v4.2.0"/>
          <w:lang w:val="en-US"/>
        </w:rPr>
        <w:t>dB.</w:t>
      </w:r>
      <w:proofErr w:type="spellEnd"/>
      <w:r w:rsidR="00AD6457">
        <w:rPr>
          <w:rFonts w:cs="v4.2.0"/>
          <w:lang w:val="en-US"/>
        </w:rPr>
        <w:t xml:space="preserve"> </w:t>
      </w:r>
      <w:r w:rsidR="00FA78A1">
        <w:rPr>
          <w:rFonts w:cs="v4.2.0"/>
          <w:lang w:val="en-US"/>
        </w:rPr>
        <w:t xml:space="preserve">Our preference is </w:t>
      </w:r>
      <w:r w:rsidR="00EA024E">
        <w:rPr>
          <w:rFonts w:cs="v4.2.0"/>
          <w:lang w:val="en-US"/>
        </w:rPr>
        <w:t xml:space="preserve">if the </w:t>
      </w:r>
      <w:r w:rsidR="00FA78A1">
        <w:rPr>
          <w:rFonts w:cs="v4.2.0"/>
          <w:lang w:val="en-US"/>
        </w:rPr>
        <w:t>side conditions are needed, LR side co</w:t>
      </w:r>
      <w:r w:rsidR="00EA024E">
        <w:rPr>
          <w:rFonts w:cs="v4.2.0"/>
          <w:lang w:val="en-US"/>
        </w:rPr>
        <w:t>n</w:t>
      </w:r>
      <w:r w:rsidR="00FA78A1">
        <w:rPr>
          <w:rFonts w:cs="v4.2.0"/>
          <w:lang w:val="en-US"/>
        </w:rPr>
        <w:t>ditions such as -3 dB could be used and there will be a corresponding MR side condition anyway, however it cannot be derived within a short period.</w:t>
      </w:r>
      <w:r w:rsidR="00F2791F">
        <w:rPr>
          <w:rFonts w:cs="v4.2.0"/>
          <w:lang w:val="en-US"/>
        </w:rPr>
        <w:t xml:space="preserve"> Alternatively</w:t>
      </w:r>
      <w:r w:rsidR="00AD1770">
        <w:rPr>
          <w:rFonts w:cs="v4.2.0"/>
          <w:lang w:val="en-US"/>
        </w:rPr>
        <w:t xml:space="preserve"> the number of SSBs can be determined based on minimum requirement, for example, there will be always at least 1 SSB for AGC no matter whether the SNR is good or bad. At least 1 SSB for measurement and 1 SSB for margin</w:t>
      </w:r>
      <w:r w:rsidR="005A48B4">
        <w:rPr>
          <w:rFonts w:cs="v4.2.0"/>
          <w:lang w:val="en-US"/>
        </w:rPr>
        <w:t xml:space="preserve"> purpose. </w:t>
      </w:r>
    </w:p>
    <w:p w14:paraId="0150FBCB" w14:textId="60B03A5F" w:rsidR="00146A65" w:rsidRPr="00F35FE6" w:rsidRDefault="00B779FA" w:rsidP="00F35FE6">
      <w:pPr>
        <w:numPr>
          <w:ilvl w:val="0"/>
          <w:numId w:val="26"/>
        </w:numPr>
        <w:ind w:left="0" w:firstLine="0"/>
        <w:rPr>
          <w:b/>
          <w:bCs/>
          <w:lang w:val="en-US"/>
        </w:rPr>
      </w:pPr>
      <w:r w:rsidRPr="00F35FE6">
        <w:rPr>
          <w:b/>
          <w:bCs/>
          <w:lang w:val="en-US"/>
        </w:rPr>
        <w:t>RAN4 confirm the number of SSBs used for MR wake up delay definition</w:t>
      </w:r>
      <w:r w:rsidR="0085185F" w:rsidRPr="00F35FE6">
        <w:rPr>
          <w:b/>
          <w:bCs/>
          <w:lang w:val="en-US"/>
        </w:rPr>
        <w:t xml:space="preserve"> assumed by RAN1</w:t>
      </w:r>
      <w:r w:rsidRPr="00F35FE6">
        <w:rPr>
          <w:b/>
          <w:bCs/>
          <w:lang w:val="en-US"/>
        </w:rPr>
        <w:t xml:space="preserve">, in particular, </w:t>
      </w:r>
      <w:r w:rsidR="00E2303D">
        <w:rPr>
          <w:b/>
          <w:bCs/>
          <w:lang w:val="en-US"/>
        </w:rPr>
        <w:t xml:space="preserve">[3 5 5] </w:t>
      </w:r>
      <w:r w:rsidR="00B42C62">
        <w:rPr>
          <w:b/>
          <w:bCs/>
          <w:lang w:val="en-US"/>
        </w:rPr>
        <w:t>SSBs for [70]</w:t>
      </w:r>
      <w:proofErr w:type="spellStart"/>
      <w:r w:rsidR="00B42C62">
        <w:rPr>
          <w:b/>
          <w:bCs/>
          <w:lang w:val="en-US"/>
        </w:rPr>
        <w:t>ms</w:t>
      </w:r>
      <w:proofErr w:type="spellEnd"/>
      <w:r w:rsidR="00B42C62">
        <w:rPr>
          <w:b/>
          <w:bCs/>
          <w:lang w:val="en-US"/>
        </w:rPr>
        <w:t>, [500]</w:t>
      </w:r>
      <w:proofErr w:type="spellStart"/>
      <w:r w:rsidR="00B42C62">
        <w:rPr>
          <w:b/>
          <w:bCs/>
          <w:lang w:val="en-US"/>
        </w:rPr>
        <w:t>ms</w:t>
      </w:r>
      <w:proofErr w:type="spellEnd"/>
      <w:r w:rsidR="00B42C62">
        <w:rPr>
          <w:b/>
          <w:bCs/>
          <w:lang w:val="en-US"/>
        </w:rPr>
        <w:t xml:space="preserve"> and [900] </w:t>
      </w:r>
      <w:proofErr w:type="spellStart"/>
      <w:r w:rsidR="00B42C62">
        <w:rPr>
          <w:b/>
          <w:bCs/>
          <w:lang w:val="en-US"/>
        </w:rPr>
        <w:t>ms</w:t>
      </w:r>
      <w:proofErr w:type="spellEnd"/>
      <w:r w:rsidR="00C2037A">
        <w:rPr>
          <w:b/>
          <w:bCs/>
          <w:lang w:val="en-US"/>
        </w:rPr>
        <w:t xml:space="preserve"> case</w:t>
      </w:r>
      <w:r w:rsidR="00FC33FA">
        <w:rPr>
          <w:b/>
          <w:bCs/>
          <w:lang w:val="en-US"/>
        </w:rPr>
        <w:t>s,</w:t>
      </w:r>
      <w:r w:rsidR="00C2037A">
        <w:rPr>
          <w:b/>
          <w:bCs/>
          <w:lang w:val="en-US"/>
        </w:rPr>
        <w:t xml:space="preserve"> </w:t>
      </w:r>
      <w:r w:rsidR="00FC33FA">
        <w:rPr>
          <w:b/>
          <w:bCs/>
          <w:lang w:val="en-US"/>
        </w:rPr>
        <w:t>i</w:t>
      </w:r>
      <w:r w:rsidR="009802EE">
        <w:rPr>
          <w:b/>
          <w:bCs/>
          <w:lang w:val="en-US"/>
        </w:rPr>
        <w:t xml:space="preserve">f necessary, under the side conditions LR SINR -3 </w:t>
      </w:r>
      <w:proofErr w:type="spellStart"/>
      <w:r w:rsidR="009802EE">
        <w:rPr>
          <w:b/>
          <w:bCs/>
          <w:lang w:val="en-US"/>
        </w:rPr>
        <w:t>dB.</w:t>
      </w:r>
      <w:proofErr w:type="spellEnd"/>
      <w:r w:rsidR="009802EE">
        <w:rPr>
          <w:b/>
          <w:bCs/>
          <w:lang w:val="en-US"/>
        </w:rPr>
        <w:t xml:space="preserve"> Alternatively the minimum number of SSB can be derived without considering any side conditions</w:t>
      </w:r>
      <w:r w:rsidRPr="00F35FE6">
        <w:rPr>
          <w:b/>
          <w:bCs/>
          <w:lang w:val="en-US"/>
        </w:rPr>
        <w:t xml:space="preserve">. </w:t>
      </w:r>
    </w:p>
    <w:p w14:paraId="3935A1C8" w14:textId="77777777" w:rsidR="009F42BB" w:rsidRDefault="009F42BB" w:rsidP="009F42BB">
      <w:pPr>
        <w:rPr>
          <w:b/>
          <w:color w:val="000000" w:themeColor="text1"/>
          <w:u w:val="single"/>
          <w:lang w:eastAsia="ko-KR"/>
        </w:rPr>
      </w:pPr>
    </w:p>
    <w:p w14:paraId="598C50C5" w14:textId="77777777" w:rsidR="009F42BB" w:rsidRPr="00B518C3" w:rsidRDefault="009F42BB" w:rsidP="00B518C3">
      <w:pPr>
        <w:pStyle w:val="40"/>
      </w:pPr>
      <w:r w:rsidRPr="00B518C3">
        <w:t>Issue 1-2-8-1: Accuracy for normal or relaxed MR serving cell measurement</w:t>
      </w:r>
    </w:p>
    <w:p w14:paraId="77036A9B" w14:textId="77777777" w:rsidR="009F42BB" w:rsidRDefault="009F42BB" w:rsidP="009F42BB">
      <w:pPr>
        <w:pStyle w:val="a3"/>
        <w:numPr>
          <w:ilvl w:val="0"/>
          <w:numId w:val="25"/>
        </w:numPr>
        <w:ind w:left="720"/>
        <w:jc w:val="left"/>
        <w:rPr>
          <w:color w:val="000000" w:themeColor="text1"/>
        </w:rPr>
      </w:pPr>
      <w:r>
        <w:rPr>
          <w:color w:val="000000" w:themeColor="text1"/>
        </w:rPr>
        <w:t xml:space="preserve">Proposals </w:t>
      </w:r>
    </w:p>
    <w:p w14:paraId="591DC2BB" w14:textId="77777777" w:rsidR="009F42BB" w:rsidRDefault="009F42BB" w:rsidP="009F42BB">
      <w:pPr>
        <w:pStyle w:val="a3"/>
        <w:numPr>
          <w:ilvl w:val="1"/>
          <w:numId w:val="25"/>
        </w:numPr>
        <w:ind w:left="1440"/>
        <w:rPr>
          <w:color w:val="000000" w:themeColor="text1"/>
        </w:rPr>
      </w:pPr>
      <w:r>
        <w:rPr>
          <w:color w:val="000000" w:themeColor="text1"/>
        </w:rPr>
        <w:t xml:space="preserve">P1: No new accuracy requirements will be introduced for MR either normal or relaxed serving cell measurement, </w:t>
      </w:r>
    </w:p>
    <w:p w14:paraId="65C454AD" w14:textId="77777777" w:rsidR="009F42BB" w:rsidRDefault="009F42BB" w:rsidP="009F42BB">
      <w:pPr>
        <w:pStyle w:val="a3"/>
        <w:numPr>
          <w:ilvl w:val="2"/>
          <w:numId w:val="25"/>
        </w:numPr>
        <w:rPr>
          <w:color w:val="000000" w:themeColor="text1"/>
        </w:rPr>
      </w:pPr>
      <w:r>
        <w:rPr>
          <w:color w:val="000000" w:themeColor="text1"/>
        </w:rPr>
        <w:t xml:space="preserve">no margin will be introduced for MR serving cell measurement in specs. (vivo) </w:t>
      </w:r>
    </w:p>
    <w:p w14:paraId="37F15B66" w14:textId="77777777" w:rsidR="009F42BB" w:rsidRDefault="009F42BB" w:rsidP="009F42BB">
      <w:pPr>
        <w:pStyle w:val="a3"/>
        <w:numPr>
          <w:ilvl w:val="2"/>
          <w:numId w:val="25"/>
        </w:numPr>
        <w:rPr>
          <w:color w:val="000000" w:themeColor="text1"/>
        </w:rPr>
      </w:pPr>
      <w:r>
        <w:rPr>
          <w:rFonts w:hint="eastAsia"/>
          <w:color w:val="000000" w:themeColor="text1"/>
        </w:rPr>
        <w:t>s</w:t>
      </w:r>
      <w:r>
        <w:rPr>
          <w:color w:val="000000" w:themeColor="text1"/>
        </w:rPr>
        <w:t xml:space="preserve">ame margins as existing MR </w:t>
      </w:r>
      <w:proofErr w:type="spellStart"/>
      <w:r>
        <w:rPr>
          <w:color w:val="000000" w:themeColor="text1"/>
        </w:rPr>
        <w:t>neighbour</w:t>
      </w:r>
      <w:proofErr w:type="spellEnd"/>
      <w:r>
        <w:rPr>
          <w:color w:val="000000" w:themeColor="text1"/>
        </w:rPr>
        <w:t xml:space="preserve"> cell measurement apply (Huawei)</w:t>
      </w:r>
    </w:p>
    <w:p w14:paraId="414C16C5" w14:textId="77777777" w:rsidR="009F42BB" w:rsidRDefault="009F42BB" w:rsidP="009F42BB">
      <w:pPr>
        <w:pStyle w:val="a3"/>
        <w:numPr>
          <w:ilvl w:val="1"/>
          <w:numId w:val="25"/>
        </w:numPr>
        <w:ind w:left="1440"/>
        <w:rPr>
          <w:color w:val="000000" w:themeColor="text1"/>
        </w:rPr>
      </w:pPr>
      <w:r>
        <w:rPr>
          <w:color w:val="000000" w:themeColor="text1"/>
        </w:rPr>
        <w:t xml:space="preserve">P2: </w:t>
      </w:r>
      <w:bookmarkStart w:id="8" w:name="_Toc189844329"/>
      <w:r>
        <w:rPr>
          <w:color w:val="000000" w:themeColor="text1"/>
        </w:rPr>
        <w:t>To enable reliable offloading from MR it is necessary to have absolute measurement accuracy requirements defined for MR.</w:t>
      </w:r>
      <w:bookmarkEnd w:id="8"/>
      <w:r>
        <w:rPr>
          <w:color w:val="000000" w:themeColor="text1"/>
        </w:rPr>
        <w:t xml:space="preserve"> </w:t>
      </w:r>
      <w:r>
        <w:t>The absolute measurement accuracy already defined for idle mode can be re-used when defining idle mode measurements for LR offloading purposes</w:t>
      </w:r>
      <w:r>
        <w:rPr>
          <w:color w:val="000000" w:themeColor="text1"/>
        </w:rPr>
        <w:t xml:space="preserve"> (Nokia)</w:t>
      </w:r>
    </w:p>
    <w:p w14:paraId="1F125EAE" w14:textId="77777777" w:rsidR="009F42BB" w:rsidRDefault="009F42BB" w:rsidP="009F42BB">
      <w:pPr>
        <w:rPr>
          <w:rFonts w:eastAsiaTheme="minorEastAsia"/>
          <w:i/>
          <w:color w:val="000000" w:themeColor="text1"/>
          <w:lang w:val="en-US"/>
        </w:rPr>
      </w:pPr>
      <w:r>
        <w:rPr>
          <w:rFonts w:eastAsiaTheme="minorEastAsia"/>
          <w:i/>
          <w:color w:val="000000" w:themeColor="text1"/>
          <w:lang w:val="en-US"/>
        </w:rPr>
        <w:t>Recommendations:</w:t>
      </w:r>
    </w:p>
    <w:p w14:paraId="1EC70E42" w14:textId="77777777" w:rsidR="009F42BB" w:rsidRDefault="009F42BB" w:rsidP="009F42BB">
      <w:pPr>
        <w:rPr>
          <w:rFonts w:eastAsiaTheme="minorEastAsia"/>
          <w:i/>
          <w:color w:val="000000" w:themeColor="text1"/>
          <w:lang w:val="en-US"/>
        </w:rPr>
      </w:pPr>
      <w:r>
        <w:rPr>
          <w:rFonts w:eastAsiaTheme="minorEastAsia"/>
          <w:i/>
          <w:color w:val="000000" w:themeColor="text1"/>
          <w:lang w:val="en-US"/>
        </w:rPr>
        <w:t>Check P1 is agreeable</w:t>
      </w:r>
    </w:p>
    <w:p w14:paraId="557AB3AC" w14:textId="77777777" w:rsidR="009F42BB" w:rsidRDefault="009F42BB" w:rsidP="009F42BB">
      <w:pPr>
        <w:rPr>
          <w:color w:val="000000" w:themeColor="text1"/>
          <w:szCs w:val="24"/>
          <w:lang w:val="en-US"/>
        </w:rPr>
      </w:pPr>
      <w:r>
        <w:rPr>
          <w:color w:val="000000" w:themeColor="text1"/>
          <w:szCs w:val="24"/>
          <w:lang w:val="en-US"/>
        </w:rPr>
        <w:t xml:space="preserve">For accuracy for MR, margins, which reflect accuracy requirements, are directly defined for intra-frequency/inter-frequency and inter-RAT measurements. However margins are not explicitly defined for serving cell measurement when serving cell measurement is used to compared with a threshold, either for cell selection or for triggering intra/inter frequency measurement or for triggering Rel-16 RRM relaxation. </w:t>
      </w:r>
    </w:p>
    <w:p w14:paraId="5F4BA214" w14:textId="77777777" w:rsidR="009F42BB" w:rsidRDefault="009F42BB" w:rsidP="009F42BB">
      <w:pPr>
        <w:rPr>
          <w:color w:val="000000" w:themeColor="text1"/>
        </w:rPr>
      </w:pPr>
      <w:r>
        <w:rPr>
          <w:color w:val="000000" w:themeColor="text1"/>
          <w:szCs w:val="24"/>
          <w:lang w:val="en-US"/>
        </w:rPr>
        <w:t xml:space="preserve">Since the margin has never been explicitly defined for the MR serving cell measurement before, following the same logic, it is not necessary to have any explicitly margin defined when the MR serving cell measurement is used to compare with thresholds for LP-WUR operation.     </w:t>
      </w:r>
    </w:p>
    <w:p w14:paraId="516F3FB2" w14:textId="77777777" w:rsidR="00616F2E" w:rsidRPr="00783896" w:rsidRDefault="00616F2E" w:rsidP="00616F2E">
      <w:pPr>
        <w:pStyle w:val="40"/>
      </w:pPr>
      <w:r w:rsidRPr="00783896">
        <w:t>Issue 1-</w:t>
      </w:r>
      <w:r w:rsidRPr="009C1BDA">
        <w:t>2-</w:t>
      </w:r>
      <w:r>
        <w:t>8-2</w:t>
      </w:r>
      <w:r w:rsidRPr="00783896">
        <w:t xml:space="preserve">: Accuracy for relaxed MR </w:t>
      </w:r>
      <w:r>
        <w:t xml:space="preserve">neighbour cell </w:t>
      </w:r>
      <w:r w:rsidRPr="00783896">
        <w:t>measurement</w:t>
      </w:r>
    </w:p>
    <w:p w14:paraId="33EB6A1B" w14:textId="77777777" w:rsidR="00616F2E" w:rsidRPr="00783896" w:rsidRDefault="00616F2E" w:rsidP="00616F2E">
      <w:pPr>
        <w:pStyle w:val="a3"/>
        <w:numPr>
          <w:ilvl w:val="0"/>
          <w:numId w:val="25"/>
        </w:numPr>
        <w:ind w:left="720"/>
        <w:jc w:val="left"/>
        <w:rPr>
          <w:color w:val="000000"/>
        </w:rPr>
      </w:pPr>
      <w:r w:rsidRPr="00783896">
        <w:rPr>
          <w:color w:val="000000"/>
        </w:rPr>
        <w:t xml:space="preserve">Proposals </w:t>
      </w:r>
    </w:p>
    <w:p w14:paraId="69524A80" w14:textId="77777777" w:rsidR="00616F2E" w:rsidRPr="0044432C" w:rsidRDefault="00616F2E" w:rsidP="00616F2E">
      <w:pPr>
        <w:pStyle w:val="a3"/>
        <w:numPr>
          <w:ilvl w:val="1"/>
          <w:numId w:val="25"/>
        </w:numPr>
        <w:ind w:left="1440"/>
        <w:jc w:val="left"/>
        <w:rPr>
          <w:color w:val="000000"/>
        </w:rPr>
      </w:pPr>
      <w:r w:rsidRPr="0044432C">
        <w:rPr>
          <w:color w:val="000000"/>
        </w:rPr>
        <w:t xml:space="preserve">P1: </w:t>
      </w:r>
      <w:r w:rsidRPr="0044432C">
        <w:rPr>
          <w:rFonts w:hint="eastAsia"/>
          <w:color w:val="000000"/>
        </w:rPr>
        <w:t>The legacy accuracy for relaxed MR measurement should be reused if Case#2 and/or Case#3 introduced</w:t>
      </w:r>
      <w:r w:rsidRPr="0044432C">
        <w:rPr>
          <w:color w:val="000000"/>
        </w:rPr>
        <w:t>. (CMCC vivo Huawei)</w:t>
      </w:r>
    </w:p>
    <w:p w14:paraId="1500EF4A" w14:textId="77777777" w:rsidR="00616F2E" w:rsidRPr="00730267" w:rsidRDefault="00616F2E" w:rsidP="00616F2E">
      <w:r w:rsidRPr="00730267">
        <w:lastRenderedPageBreak/>
        <w:t xml:space="preserve">For the accuracy requirements for relaxed MR measurement, </w:t>
      </w:r>
      <w:r>
        <w:t xml:space="preserve">the legacy requirements are used during Rel-16 UE power saving WI. It is straightforward to the use same principle, i.e., use the legacy accuracy requirements for relaxed MR measurement. </w:t>
      </w:r>
    </w:p>
    <w:p w14:paraId="5FE894BD" w14:textId="02F56DB6" w:rsidR="00616F2E" w:rsidRPr="00ED2472" w:rsidRDefault="00ED2472" w:rsidP="006656AB">
      <w:pPr>
        <w:numPr>
          <w:ilvl w:val="0"/>
          <w:numId w:val="26"/>
        </w:numPr>
        <w:ind w:left="0" w:firstLine="0"/>
        <w:rPr>
          <w:b/>
          <w:color w:val="000000"/>
          <w:szCs w:val="21"/>
        </w:rPr>
      </w:pPr>
      <w:r w:rsidRPr="00ED2472">
        <w:rPr>
          <w:b/>
          <w:color w:val="000000" w:themeColor="text1"/>
          <w:szCs w:val="24"/>
        </w:rPr>
        <w:t xml:space="preserve">For MR, </w:t>
      </w:r>
      <w:r w:rsidRPr="00ED2472">
        <w:rPr>
          <w:b/>
          <w:color w:val="000000" w:themeColor="text1"/>
          <w:szCs w:val="24"/>
          <w:lang w:val="en-US"/>
        </w:rPr>
        <w:t>margin is not explicitly specified in specs when MR serving cell measurement result comparing with a threshold as that of the legacy specs</w:t>
      </w:r>
      <w:r w:rsidRPr="00ED2472">
        <w:rPr>
          <w:b/>
          <w:bCs/>
          <w:color w:val="000000"/>
          <w:szCs w:val="21"/>
        </w:rPr>
        <w:t xml:space="preserve">. </w:t>
      </w:r>
      <w:r w:rsidR="00616F2E" w:rsidRPr="00ED2472">
        <w:rPr>
          <w:b/>
          <w:color w:val="000000"/>
          <w:szCs w:val="21"/>
        </w:rPr>
        <w:t>For relaxed MR measurement, the legacy accuracy requirements for MR are re-used.</w:t>
      </w:r>
    </w:p>
    <w:p w14:paraId="09A774B0" w14:textId="77777777" w:rsidR="009220C1" w:rsidRPr="00F42D43" w:rsidRDefault="00F42D43" w:rsidP="00F42D43">
      <w:pPr>
        <w:pStyle w:val="2"/>
        <w:tabs>
          <w:tab w:val="left" w:pos="567"/>
        </w:tabs>
        <w:spacing w:after="240"/>
        <w:rPr>
          <w:sz w:val="24"/>
          <w:szCs w:val="16"/>
        </w:rPr>
      </w:pPr>
      <w:r w:rsidRPr="00F42D43">
        <w:rPr>
          <w:sz w:val="24"/>
          <w:szCs w:val="16"/>
        </w:rPr>
        <w:t>MR RRM relaxation</w:t>
      </w:r>
    </w:p>
    <w:p w14:paraId="7834273A" w14:textId="77777777" w:rsidR="001E40C6" w:rsidRPr="009E3815" w:rsidRDefault="00047147" w:rsidP="007B3F49">
      <w:pPr>
        <w:pStyle w:val="2"/>
        <w:tabs>
          <w:tab w:val="left" w:pos="567"/>
        </w:tabs>
        <w:spacing w:after="240"/>
        <w:rPr>
          <w:sz w:val="24"/>
          <w:szCs w:val="16"/>
        </w:rPr>
      </w:pPr>
      <w:r w:rsidRPr="009E3815">
        <w:rPr>
          <w:sz w:val="24"/>
          <w:szCs w:val="16"/>
        </w:rPr>
        <w:t>LP-WUR</w:t>
      </w:r>
      <w:r w:rsidR="007B3A4E" w:rsidRPr="009E3815">
        <w:rPr>
          <w:sz w:val="24"/>
          <w:szCs w:val="16"/>
        </w:rPr>
        <w:t xml:space="preserve"> </w:t>
      </w:r>
      <w:r w:rsidR="00A074D9" w:rsidRPr="009E3815">
        <w:rPr>
          <w:sz w:val="24"/>
          <w:szCs w:val="16"/>
        </w:rPr>
        <w:t>connected</w:t>
      </w:r>
      <w:r w:rsidR="007B3A4E" w:rsidRPr="009E3815">
        <w:rPr>
          <w:sz w:val="24"/>
          <w:szCs w:val="16"/>
        </w:rPr>
        <w:t xml:space="preserve"> mode</w:t>
      </w:r>
    </w:p>
    <w:p w14:paraId="03D1CB1E" w14:textId="77777777" w:rsidR="00711241" w:rsidRPr="003C5BE9" w:rsidRDefault="00711241" w:rsidP="003C5BE9">
      <w:pPr>
        <w:pStyle w:val="40"/>
      </w:pPr>
      <w:r>
        <w:t xml:space="preserve">Issue 1-4-1: LP-WUR at CONNECTED </w:t>
      </w:r>
      <w:r>
        <w:rPr>
          <w:rFonts w:hint="eastAsia"/>
        </w:rPr>
        <w:t>mod</w:t>
      </w:r>
      <w:r>
        <w:t>e</w:t>
      </w:r>
    </w:p>
    <w:p w14:paraId="2269F8DE" w14:textId="77777777" w:rsidR="00711241" w:rsidRDefault="00711241" w:rsidP="00711241">
      <w:pPr>
        <w:pStyle w:val="a3"/>
        <w:numPr>
          <w:ilvl w:val="0"/>
          <w:numId w:val="25"/>
        </w:numPr>
        <w:ind w:left="720"/>
        <w:jc w:val="left"/>
        <w:rPr>
          <w:color w:val="000000" w:themeColor="text1"/>
        </w:rPr>
      </w:pPr>
      <w:r>
        <w:rPr>
          <w:color w:val="000000" w:themeColor="text1"/>
        </w:rPr>
        <w:t xml:space="preserve">Proposals </w:t>
      </w:r>
    </w:p>
    <w:p w14:paraId="567D349D" w14:textId="77777777" w:rsidR="00711241" w:rsidRDefault="00711241" w:rsidP="00711241">
      <w:pPr>
        <w:pStyle w:val="a3"/>
        <w:numPr>
          <w:ilvl w:val="1"/>
          <w:numId w:val="25"/>
        </w:numPr>
        <w:ind w:left="1440"/>
        <w:jc w:val="left"/>
        <w:rPr>
          <w:color w:val="000000"/>
        </w:rPr>
      </w:pPr>
      <w:r>
        <w:rPr>
          <w:color w:val="000000"/>
        </w:rPr>
        <w:t xml:space="preserve">P1: No RRM objectives is expected for connected mode in this WI. (CATT </w:t>
      </w:r>
      <w:proofErr w:type="spellStart"/>
      <w:r>
        <w:rPr>
          <w:color w:val="000000"/>
        </w:rPr>
        <w:t>xiaomi</w:t>
      </w:r>
      <w:proofErr w:type="spellEnd"/>
      <w:r>
        <w:rPr>
          <w:color w:val="000000"/>
        </w:rPr>
        <w:t xml:space="preserve"> </w:t>
      </w:r>
      <w:proofErr w:type="spellStart"/>
      <w:r>
        <w:rPr>
          <w:color w:val="000000"/>
        </w:rPr>
        <w:t>oppo</w:t>
      </w:r>
      <w:proofErr w:type="spellEnd"/>
      <w:r>
        <w:rPr>
          <w:color w:val="000000"/>
        </w:rPr>
        <w:t xml:space="preserve"> ZTE Apple CT MTK)</w:t>
      </w:r>
    </w:p>
    <w:p w14:paraId="1C584E51" w14:textId="77777777" w:rsidR="00711241" w:rsidRDefault="00711241" w:rsidP="00711241">
      <w:pPr>
        <w:pStyle w:val="a3"/>
        <w:numPr>
          <w:ilvl w:val="1"/>
          <w:numId w:val="25"/>
        </w:numPr>
        <w:ind w:left="1440"/>
        <w:jc w:val="left"/>
        <w:rPr>
          <w:color w:val="000000"/>
        </w:rPr>
      </w:pPr>
      <w:bookmarkStart w:id="9" w:name="_Toc163489172"/>
      <w:r>
        <w:rPr>
          <w:color w:val="000000"/>
        </w:rPr>
        <w:t xml:space="preserve">P2: </w:t>
      </w:r>
      <w:r>
        <w:rPr>
          <w:rFonts w:hint="eastAsia"/>
          <w:color w:val="000000"/>
        </w:rPr>
        <w:t>Postponed until more progress</w:t>
      </w:r>
      <w:r>
        <w:rPr>
          <w:color w:val="000000"/>
        </w:rPr>
        <w:t xml:space="preserve"> in other groups</w:t>
      </w:r>
      <w:r>
        <w:rPr>
          <w:rFonts w:hint="eastAsia"/>
          <w:color w:val="000000"/>
        </w:rPr>
        <w:t xml:space="preserve"> (Ericsson</w:t>
      </w:r>
      <w:r>
        <w:rPr>
          <w:color w:val="000000"/>
        </w:rPr>
        <w:t xml:space="preserve"> Huawei vivo</w:t>
      </w:r>
      <w:r>
        <w:rPr>
          <w:rFonts w:hint="eastAsia"/>
          <w:color w:val="000000"/>
        </w:rPr>
        <w:t>)</w:t>
      </w:r>
    </w:p>
    <w:p w14:paraId="02C146C1" w14:textId="77777777" w:rsidR="00711241" w:rsidRDefault="00711241" w:rsidP="00711241">
      <w:pPr>
        <w:pStyle w:val="a3"/>
        <w:numPr>
          <w:ilvl w:val="1"/>
          <w:numId w:val="25"/>
        </w:numPr>
        <w:ind w:left="1440"/>
        <w:jc w:val="left"/>
        <w:rPr>
          <w:color w:val="000000"/>
        </w:rPr>
      </w:pPr>
      <w:r>
        <w:rPr>
          <w:color w:val="000000"/>
        </w:rPr>
        <w:t xml:space="preserve">P3: RAN4 to introduce interruption requirements on the WUS monitoring in Connected mode, e.g., when the WUS MO collides with a MG. The interruption on WUS monitoring follows the current interruption requirements on DL data during </w:t>
      </w:r>
      <w:proofErr w:type="spellStart"/>
      <w:r>
        <w:rPr>
          <w:color w:val="000000"/>
        </w:rPr>
        <w:t>MGs.</w:t>
      </w:r>
      <w:proofErr w:type="spellEnd"/>
      <w:r>
        <w:rPr>
          <w:color w:val="000000"/>
        </w:rPr>
        <w:t xml:space="preserve"> (Qualcomm)</w:t>
      </w:r>
    </w:p>
    <w:bookmarkEnd w:id="9"/>
    <w:p w14:paraId="4BC41EF9" w14:textId="77777777" w:rsidR="00574A91" w:rsidRDefault="00574A91" w:rsidP="00985567">
      <w:pPr>
        <w:spacing w:before="120"/>
        <w:rPr>
          <w:lang w:val="en-US"/>
        </w:rPr>
      </w:pPr>
      <w:r>
        <w:rPr>
          <w:lang w:val="en-US"/>
        </w:rPr>
        <w:t>Regarding P4, the assumption is that MR and LR works at different time</w:t>
      </w:r>
      <w:r w:rsidR="00177484">
        <w:rPr>
          <w:lang w:val="en-US"/>
        </w:rPr>
        <w:t xml:space="preserve">, </w:t>
      </w:r>
      <w:r w:rsidR="00C956FB">
        <w:rPr>
          <w:lang w:val="en-US"/>
        </w:rPr>
        <w:t xml:space="preserve">when the WUS monitoring occasion collides with a MG, one possible solution is the MR uses the MG to perform measurement and LR monitors LP-WUR after MG. However the detailed design could be up to RAN1 design and since there is no RAN4 scope on CONNECTED </w:t>
      </w:r>
      <w:r w:rsidR="00C956FB">
        <w:rPr>
          <w:rFonts w:hint="eastAsia"/>
          <w:lang w:val="en-US"/>
        </w:rPr>
        <w:t>mode</w:t>
      </w:r>
      <w:r w:rsidR="00C956FB">
        <w:rPr>
          <w:lang w:val="en-US"/>
        </w:rPr>
        <w:t xml:space="preserve">, it is suggested to postpone the discussion on this issue. </w:t>
      </w:r>
    </w:p>
    <w:p w14:paraId="3DE50D87" w14:textId="77777777" w:rsidR="0041674D" w:rsidRPr="001E2534" w:rsidRDefault="00C956FB" w:rsidP="00A60EA0">
      <w:pPr>
        <w:numPr>
          <w:ilvl w:val="0"/>
          <w:numId w:val="26"/>
        </w:numPr>
        <w:ind w:left="0" w:firstLine="0"/>
        <w:rPr>
          <w:b/>
        </w:rPr>
      </w:pPr>
      <w:r>
        <w:rPr>
          <w:b/>
        </w:rPr>
        <w:t>For issue 1-4-1, postpone the discussion</w:t>
      </w:r>
      <w:r w:rsidR="00543222" w:rsidRPr="001E2534">
        <w:rPr>
          <w:b/>
        </w:rPr>
        <w:t>.</w:t>
      </w:r>
    </w:p>
    <w:p w14:paraId="1744C112" w14:textId="77777777" w:rsidR="006B6808" w:rsidRPr="009E3815" w:rsidRDefault="00FC7B24" w:rsidP="00FC7B24">
      <w:pPr>
        <w:pStyle w:val="2"/>
        <w:tabs>
          <w:tab w:val="left" w:pos="567"/>
        </w:tabs>
        <w:spacing w:after="240"/>
        <w:rPr>
          <w:sz w:val="24"/>
          <w:szCs w:val="16"/>
        </w:rPr>
      </w:pPr>
      <w:r w:rsidRPr="009E3815">
        <w:rPr>
          <w:sz w:val="24"/>
          <w:szCs w:val="16"/>
        </w:rPr>
        <w:t>Other issues</w:t>
      </w:r>
      <w:r w:rsidR="006B6808" w:rsidRPr="009E3815">
        <w:rPr>
          <w:sz w:val="24"/>
          <w:szCs w:val="16"/>
        </w:rPr>
        <w:t xml:space="preserve">  </w:t>
      </w:r>
    </w:p>
    <w:p w14:paraId="43AF9EE3" w14:textId="77777777" w:rsidR="00E0727E" w:rsidRPr="003C5BE9" w:rsidRDefault="00E0727E" w:rsidP="003C5BE9">
      <w:pPr>
        <w:pStyle w:val="40"/>
      </w:pPr>
      <w:r>
        <w:t>Issue 1-5-1: LR based RRM with EMR in IDLE/inactive mode</w:t>
      </w:r>
    </w:p>
    <w:p w14:paraId="436F5204" w14:textId="77777777" w:rsidR="00E0727E" w:rsidRDefault="00E0727E" w:rsidP="00E0727E">
      <w:pPr>
        <w:pStyle w:val="a3"/>
        <w:numPr>
          <w:ilvl w:val="0"/>
          <w:numId w:val="25"/>
        </w:numPr>
        <w:ind w:left="720"/>
        <w:jc w:val="left"/>
        <w:rPr>
          <w:color w:val="000000" w:themeColor="text1"/>
        </w:rPr>
      </w:pPr>
      <w:r>
        <w:rPr>
          <w:color w:val="000000" w:themeColor="text1"/>
        </w:rPr>
        <w:t xml:space="preserve">Proposals </w:t>
      </w:r>
    </w:p>
    <w:p w14:paraId="20AA3E58" w14:textId="77777777" w:rsidR="00E0727E" w:rsidRDefault="00E0727E" w:rsidP="00E0727E">
      <w:pPr>
        <w:pStyle w:val="a3"/>
        <w:numPr>
          <w:ilvl w:val="1"/>
          <w:numId w:val="25"/>
        </w:numPr>
        <w:ind w:left="1440"/>
        <w:jc w:val="left"/>
        <w:rPr>
          <w:color w:val="000000" w:themeColor="text1"/>
        </w:rPr>
      </w:pPr>
      <w:r>
        <w:rPr>
          <w:color w:val="000000" w:themeColor="text1"/>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 Nokia)</w:t>
      </w:r>
    </w:p>
    <w:p w14:paraId="3E26761C" w14:textId="77777777" w:rsidR="00E0727E" w:rsidRDefault="00E0727E" w:rsidP="00E0727E">
      <w:pPr>
        <w:pStyle w:val="a3"/>
        <w:numPr>
          <w:ilvl w:val="1"/>
          <w:numId w:val="25"/>
        </w:numPr>
        <w:ind w:left="1440"/>
        <w:jc w:val="left"/>
        <w:rPr>
          <w:color w:val="000000" w:themeColor="text1"/>
        </w:rPr>
      </w:pPr>
      <w:r>
        <w:rPr>
          <w:color w:val="000000" w:themeColor="text1"/>
        </w:rPr>
        <w:t xml:space="preserve">P2: </w:t>
      </w:r>
      <w:r>
        <w:rPr>
          <w:rFonts w:hint="eastAsia"/>
          <w:color w:val="000000" w:themeColor="text1"/>
        </w:rPr>
        <w:t xml:space="preserve">Postpone the </w:t>
      </w:r>
      <w:r>
        <w:rPr>
          <w:color w:val="000000" w:themeColor="text1"/>
        </w:rPr>
        <w:t xml:space="preserve">discussion on the </w:t>
      </w:r>
      <w:r>
        <w:rPr>
          <w:rFonts w:hint="eastAsia"/>
          <w:color w:val="000000" w:themeColor="text1"/>
        </w:rPr>
        <w:t>EMR issue</w:t>
      </w:r>
      <w:r>
        <w:rPr>
          <w:color w:val="000000" w:themeColor="text1"/>
        </w:rPr>
        <w:t xml:space="preserve"> (</w:t>
      </w:r>
      <w:r>
        <w:rPr>
          <w:rFonts w:hint="eastAsia"/>
          <w:color w:val="000000" w:themeColor="text1"/>
        </w:rPr>
        <w:t>CMCC</w:t>
      </w:r>
      <w:r>
        <w:rPr>
          <w:color w:val="000000" w:themeColor="text1"/>
        </w:rPr>
        <w:t xml:space="preserve"> </w:t>
      </w:r>
      <w:r>
        <w:rPr>
          <w:rFonts w:hint="eastAsia"/>
          <w:color w:val="000000" w:themeColor="text1"/>
        </w:rPr>
        <w:t>vi</w:t>
      </w:r>
      <w:r>
        <w:rPr>
          <w:color w:val="000000" w:themeColor="text1"/>
        </w:rPr>
        <w:t>vo)</w:t>
      </w:r>
    </w:p>
    <w:p w14:paraId="648DD63A" w14:textId="77777777" w:rsidR="00E0727E" w:rsidRDefault="00E0727E" w:rsidP="00E0727E">
      <w:pPr>
        <w:pStyle w:val="a3"/>
        <w:numPr>
          <w:ilvl w:val="1"/>
          <w:numId w:val="25"/>
        </w:numPr>
        <w:ind w:left="1440"/>
        <w:jc w:val="left"/>
        <w:rPr>
          <w:color w:val="000000" w:themeColor="text1"/>
        </w:rPr>
      </w:pPr>
      <w:r>
        <w:rPr>
          <w:color w:val="000000" w:themeColor="text1"/>
        </w:rPr>
        <w:t xml:space="preserve">P3: RAN4 to discuss the UE’s </w:t>
      </w:r>
      <w:proofErr w:type="spellStart"/>
      <w:r>
        <w:rPr>
          <w:color w:val="000000" w:themeColor="text1"/>
        </w:rPr>
        <w:t>behaviour</w:t>
      </w:r>
      <w:proofErr w:type="spellEnd"/>
      <w:r>
        <w:rPr>
          <w:color w:val="000000" w:themeColor="text1"/>
        </w:rPr>
        <w:t xml:space="preserve"> of MR relaxation with EMR impact (Ericsson)</w:t>
      </w:r>
    </w:p>
    <w:p w14:paraId="306068E8" w14:textId="77777777" w:rsidR="00D83718" w:rsidRPr="00A51A46" w:rsidRDefault="00A51A46" w:rsidP="004524C5">
      <w:pPr>
        <w:rPr>
          <w:rFonts w:eastAsia="等线"/>
          <w:color w:val="000000"/>
          <w:lang w:val="en-US"/>
        </w:rPr>
      </w:pPr>
      <w:r>
        <w:rPr>
          <w:rFonts w:eastAsia="等线"/>
          <w:color w:val="000000"/>
          <w:lang w:val="en-US"/>
        </w:rPr>
        <w:t xml:space="preserve">Regarding </w:t>
      </w:r>
      <w:r>
        <w:rPr>
          <w:rFonts w:eastAsia="等线" w:hint="eastAsia"/>
          <w:color w:val="000000"/>
          <w:lang w:val="en-US"/>
        </w:rPr>
        <w:t>EMR</w:t>
      </w:r>
      <w:r w:rsidR="00B05B16">
        <w:rPr>
          <w:rFonts w:eastAsia="等线"/>
          <w:color w:val="000000"/>
          <w:lang w:val="en-US"/>
        </w:rPr>
        <w:t xml:space="preserve"> related issue, to our understanding the principle P1 is reasonable. The issue itself is not crucial for Rel-19 requirements point of view and can be discussed later.  </w:t>
      </w:r>
    </w:p>
    <w:p w14:paraId="7DA54D17" w14:textId="77777777" w:rsidR="009F69BE" w:rsidRPr="005D0F43" w:rsidRDefault="005D0F43" w:rsidP="00A60EA0">
      <w:pPr>
        <w:numPr>
          <w:ilvl w:val="0"/>
          <w:numId w:val="26"/>
        </w:numPr>
        <w:ind w:left="0" w:firstLine="0"/>
        <w:rPr>
          <w:b/>
        </w:rPr>
      </w:pPr>
      <w:r>
        <w:rPr>
          <w:rFonts w:eastAsia="等线"/>
          <w:b/>
          <w:color w:val="000000"/>
          <w:lang w:val="en-US"/>
        </w:rPr>
        <w:t>For issue 1-5-</w:t>
      </w:r>
      <w:r w:rsidR="00C57AC4">
        <w:rPr>
          <w:rFonts w:eastAsia="等线"/>
          <w:b/>
          <w:color w:val="000000"/>
          <w:lang w:val="en-US"/>
        </w:rPr>
        <w:t>1</w:t>
      </w:r>
      <w:r w:rsidRPr="005D0F43">
        <w:rPr>
          <w:rFonts w:eastAsia="等线"/>
          <w:b/>
          <w:color w:val="000000"/>
          <w:lang w:val="en-US"/>
        </w:rPr>
        <w:t xml:space="preserve">, the principle </w:t>
      </w:r>
      <w:r>
        <w:rPr>
          <w:rFonts w:eastAsia="等线"/>
          <w:b/>
          <w:color w:val="000000"/>
          <w:lang w:val="en-US"/>
        </w:rPr>
        <w:t xml:space="preserve">of </w:t>
      </w:r>
      <w:r w:rsidRPr="005D0F43">
        <w:rPr>
          <w:rFonts w:eastAsia="等线"/>
          <w:b/>
          <w:color w:val="000000"/>
          <w:lang w:val="en-US"/>
        </w:rPr>
        <w:t>P1 is reasonable. The issue can be discussed later</w:t>
      </w:r>
      <w:r>
        <w:rPr>
          <w:b/>
        </w:rPr>
        <w:t>.</w:t>
      </w: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41DF731F"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066A6773" w14:textId="77777777" w:rsidR="00E946E7" w:rsidRDefault="00E946E7" w:rsidP="00B96E3E">
      <w:pPr>
        <w:numPr>
          <w:ilvl w:val="0"/>
          <w:numId w:val="50"/>
        </w:numPr>
        <w:ind w:left="0" w:hanging="11"/>
        <w:rPr>
          <w:b/>
        </w:rPr>
      </w:pPr>
      <w:r>
        <w:rPr>
          <w:b/>
        </w:rPr>
        <w:t>Case 2 is preferred. The discussion can be postponed until more</w:t>
      </w:r>
      <w:r w:rsidRPr="00886F8A">
        <w:rPr>
          <w:b/>
        </w:rPr>
        <w:t xml:space="preserve"> RAN2’s </w:t>
      </w:r>
      <w:r>
        <w:rPr>
          <w:b/>
        </w:rPr>
        <w:t>progress.</w:t>
      </w:r>
    </w:p>
    <w:p w14:paraId="56934675" w14:textId="77777777" w:rsidR="00E946E7" w:rsidRPr="00893D2F" w:rsidRDefault="00E946E7" w:rsidP="00B96E3E">
      <w:pPr>
        <w:numPr>
          <w:ilvl w:val="0"/>
          <w:numId w:val="50"/>
        </w:numPr>
        <w:ind w:left="0" w:firstLine="0"/>
        <w:rPr>
          <w:b/>
        </w:rPr>
      </w:pPr>
      <w:r>
        <w:rPr>
          <w:b/>
        </w:rPr>
        <w:t xml:space="preserve">Discussion on threshold should be up to RAN2.  </w:t>
      </w:r>
      <w:r w:rsidRPr="00893D2F">
        <w:rPr>
          <w:b/>
        </w:rPr>
        <w:t xml:space="preserve">  </w:t>
      </w:r>
    </w:p>
    <w:p w14:paraId="67A33EC2" w14:textId="77777777" w:rsidR="00E946E7" w:rsidRPr="00BD3B56" w:rsidRDefault="00E946E7" w:rsidP="00B96E3E">
      <w:pPr>
        <w:numPr>
          <w:ilvl w:val="0"/>
          <w:numId w:val="50"/>
        </w:numPr>
        <w:ind w:left="0" w:firstLine="0"/>
        <w:rPr>
          <w:b/>
          <w:color w:val="000000"/>
          <w:lang w:val="en-US"/>
        </w:rPr>
      </w:pPr>
      <w:r>
        <w:rPr>
          <w:b/>
          <w:color w:val="000000"/>
          <w:szCs w:val="24"/>
          <w:lang w:val="en-US"/>
        </w:rPr>
        <w:lastRenderedPageBreak/>
        <w:t>At legacy state, w</w:t>
      </w:r>
      <w:r w:rsidRPr="00A10141">
        <w:rPr>
          <w:b/>
          <w:color w:val="000000"/>
          <w:szCs w:val="24"/>
        </w:rPr>
        <w:t xml:space="preserve">hen LP-WUR measurement is “ON” </w:t>
      </w:r>
      <w:r>
        <w:rPr>
          <w:b/>
          <w:color w:val="000000"/>
          <w:szCs w:val="24"/>
        </w:rPr>
        <w:t xml:space="preserve">for evaluating LR threshold, LR measurement and evaluation related requirements will not apply, i.e., no </w:t>
      </w:r>
      <w:r>
        <w:rPr>
          <w:b/>
          <w:color w:val="000000"/>
          <w:lang w:val="en-US"/>
        </w:rPr>
        <w:t>LR</w:t>
      </w:r>
      <w:r w:rsidRPr="00BD3B56">
        <w:rPr>
          <w:b/>
          <w:color w:val="000000"/>
          <w:lang w:val="en-US"/>
        </w:rPr>
        <w:t xml:space="preserve"> entry threshold evaluation </w:t>
      </w:r>
      <w:r>
        <w:rPr>
          <w:b/>
          <w:color w:val="000000"/>
          <w:lang w:val="en-US"/>
        </w:rPr>
        <w:t xml:space="preserve">requirements for the following cases: </w:t>
      </w:r>
      <w:r w:rsidRPr="00BD3B56">
        <w:rPr>
          <w:b/>
          <w:color w:val="000000"/>
          <w:lang w:val="en-US"/>
        </w:rPr>
        <w:t xml:space="preserve">from legacy case to LP-WUR monitoring, from legacy case to RRM measurement fully offloading (case 1), </w:t>
      </w:r>
      <w:r>
        <w:rPr>
          <w:b/>
          <w:color w:val="000000"/>
          <w:lang w:val="en-US"/>
        </w:rPr>
        <w:t xml:space="preserve">and </w:t>
      </w:r>
      <w:r w:rsidRPr="00BD3B56">
        <w:rPr>
          <w:b/>
          <w:color w:val="000000"/>
          <w:lang w:val="en-US"/>
        </w:rPr>
        <w:t>from legacy case to RRM measurement relaxation (case 3)</w:t>
      </w:r>
      <w:r>
        <w:rPr>
          <w:b/>
          <w:color w:val="000000"/>
          <w:lang w:val="en-US"/>
        </w:rPr>
        <w:t>.</w:t>
      </w:r>
      <w:r w:rsidRPr="00BD3B56">
        <w:rPr>
          <w:b/>
          <w:color w:val="000000"/>
          <w:lang w:val="en-US"/>
        </w:rPr>
        <w:t xml:space="preserve"> </w:t>
      </w:r>
    </w:p>
    <w:p w14:paraId="3E1F5E8E" w14:textId="77777777" w:rsidR="00E946E7" w:rsidRPr="006B3DC5" w:rsidRDefault="00E946E7" w:rsidP="00B96E3E">
      <w:pPr>
        <w:numPr>
          <w:ilvl w:val="0"/>
          <w:numId w:val="50"/>
        </w:numPr>
        <w:ind w:left="0" w:firstLine="0"/>
        <w:rPr>
          <w:b/>
          <w:color w:val="000000"/>
          <w:szCs w:val="24"/>
          <w:lang w:val="en-US"/>
        </w:rPr>
      </w:pPr>
      <w:r w:rsidRPr="006B3DC5">
        <w:rPr>
          <w:b/>
          <w:color w:val="000000"/>
          <w:szCs w:val="24"/>
          <w:lang w:val="en-US"/>
        </w:rPr>
        <w:t xml:space="preserve">Confirm the following tentative agreement and the conditions when relaxed </w:t>
      </w:r>
      <w:r w:rsidRPr="006B3DC5">
        <w:rPr>
          <w:b/>
          <w:lang w:val="en-US"/>
        </w:rPr>
        <w:t>higher priority frequency searcher happen</w:t>
      </w:r>
      <w:r>
        <w:rPr>
          <w:b/>
          <w:lang w:val="en-US"/>
        </w:rPr>
        <w:t xml:space="preserve"> like </w:t>
      </w:r>
      <w:proofErr w:type="spellStart"/>
      <w:r w:rsidRPr="00B204BD">
        <w:rPr>
          <w:b/>
          <w:i/>
        </w:rPr>
        <w:t>S</w:t>
      </w:r>
      <w:r w:rsidRPr="00B204BD">
        <w:rPr>
          <w:b/>
          <w:i/>
          <w:vertAlign w:val="subscript"/>
        </w:rPr>
        <w:t>rxlev</w:t>
      </w:r>
      <w:proofErr w:type="spellEnd"/>
      <w:r w:rsidRPr="00B204BD">
        <w:rPr>
          <w:b/>
          <w:i/>
        </w:rPr>
        <w:t xml:space="preserve"> &gt; </w:t>
      </w:r>
      <w:proofErr w:type="spellStart"/>
      <w:r w:rsidRPr="00B204BD">
        <w:rPr>
          <w:b/>
          <w:i/>
        </w:rPr>
        <w:t>S</w:t>
      </w:r>
      <w:r w:rsidRPr="00B204BD">
        <w:rPr>
          <w:b/>
          <w:i/>
          <w:vertAlign w:val="subscript"/>
        </w:rPr>
        <w:t>nonIntraSearchP</w:t>
      </w:r>
      <w:proofErr w:type="spellEnd"/>
      <w:r w:rsidRPr="00B204BD">
        <w:rPr>
          <w:b/>
          <w:i/>
        </w:rPr>
        <w:t xml:space="preserve"> </w:t>
      </w:r>
      <w:r>
        <w:rPr>
          <w:b/>
          <w:lang w:val="en-US"/>
        </w:rPr>
        <w:t>used in legacy specs</w:t>
      </w:r>
      <w:r w:rsidRPr="006B3DC5">
        <w:rPr>
          <w:b/>
          <w:lang w:val="en-US"/>
        </w:rPr>
        <w:t xml:space="preserve"> should wait for RAN2 progress</w:t>
      </w:r>
      <w:r>
        <w:rPr>
          <w:b/>
          <w:lang w:val="en-US"/>
        </w:rPr>
        <w:t>.</w:t>
      </w:r>
    </w:p>
    <w:p w14:paraId="547B4B2C" w14:textId="77777777" w:rsidR="00E946E7" w:rsidRPr="0004132D" w:rsidRDefault="00E946E7" w:rsidP="00E946E7">
      <w:pPr>
        <w:ind w:left="284"/>
        <w:rPr>
          <w:b/>
          <w:color w:val="000000"/>
          <w:szCs w:val="24"/>
          <w:lang w:val="en-US"/>
        </w:rPr>
      </w:pPr>
      <w:r w:rsidRPr="0004132D">
        <w:rPr>
          <w:b/>
          <w:color w:val="000000"/>
          <w:szCs w:val="24"/>
          <w:lang w:val="en-US"/>
        </w:rPr>
        <w:t xml:space="preserve">For case 1, when the serving cell is above threshold for inter-frequency or inter-RAT </w:t>
      </w:r>
      <w:proofErr w:type="spellStart"/>
      <w:r w:rsidRPr="0004132D">
        <w:rPr>
          <w:b/>
          <w:color w:val="000000"/>
          <w:szCs w:val="24"/>
          <w:lang w:val="en-US"/>
        </w:rPr>
        <w:t>neighbour</w:t>
      </w:r>
      <w:proofErr w:type="spellEnd"/>
      <w:r w:rsidRPr="0004132D">
        <w:rPr>
          <w:b/>
          <w:color w:val="000000"/>
          <w:szCs w:val="24"/>
          <w:lang w:val="en-US"/>
        </w:rPr>
        <w:t xml:space="preserve"> cell measurement, existing relaxed requirements K2*</w:t>
      </w:r>
      <w:proofErr w:type="spellStart"/>
      <w:r w:rsidRPr="0004132D">
        <w:rPr>
          <w:b/>
          <w:color w:val="000000"/>
          <w:szCs w:val="24"/>
          <w:lang w:val="en-US"/>
        </w:rPr>
        <w:t>Thigher_priority_search</w:t>
      </w:r>
      <w:proofErr w:type="spellEnd"/>
      <w:r w:rsidRPr="0004132D">
        <w:rPr>
          <w:b/>
          <w:color w:val="000000"/>
          <w:szCs w:val="24"/>
          <w:lang w:val="en-US"/>
        </w:rPr>
        <w:t xml:space="preserve"> </w:t>
      </w:r>
      <w:proofErr w:type="gramStart"/>
      <w:r w:rsidRPr="0004132D">
        <w:rPr>
          <w:b/>
          <w:color w:val="000000"/>
          <w:szCs w:val="24"/>
          <w:lang w:val="en-US"/>
        </w:rPr>
        <w:t>are</w:t>
      </w:r>
      <w:proofErr w:type="gramEnd"/>
      <w:r w:rsidRPr="0004132D">
        <w:rPr>
          <w:b/>
          <w:color w:val="000000"/>
          <w:szCs w:val="24"/>
          <w:lang w:val="en-US"/>
        </w:rPr>
        <w:t xml:space="preserve"> re-used for higher priority frequency search.</w:t>
      </w:r>
    </w:p>
    <w:p w14:paraId="18FFABCE" w14:textId="77777777" w:rsidR="00E946E7" w:rsidRPr="0004132D" w:rsidRDefault="00E946E7" w:rsidP="00E946E7">
      <w:pPr>
        <w:ind w:left="284" w:firstLine="284"/>
        <w:rPr>
          <w:b/>
          <w:color w:val="000000"/>
          <w:szCs w:val="24"/>
          <w:lang w:val="en-US"/>
        </w:rPr>
      </w:pPr>
      <w:r w:rsidRPr="0004132D">
        <w:rPr>
          <w:b/>
          <w:color w:val="000000"/>
          <w:szCs w:val="24"/>
          <w:lang w:val="en-US"/>
        </w:rPr>
        <w:t>Note: K2 is 60</w:t>
      </w:r>
    </w:p>
    <w:p w14:paraId="2A69CC0D" w14:textId="77777777" w:rsidR="00B96E3E" w:rsidRPr="00B72AD7" w:rsidRDefault="00B96E3E" w:rsidP="00B96E3E">
      <w:pPr>
        <w:numPr>
          <w:ilvl w:val="0"/>
          <w:numId w:val="50"/>
        </w:numPr>
        <w:ind w:left="0" w:hanging="11"/>
        <w:rPr>
          <w:b/>
          <w:color w:val="000000"/>
          <w:szCs w:val="24"/>
          <w:lang w:val="en-US"/>
        </w:rPr>
      </w:pPr>
      <w:r>
        <w:rPr>
          <w:b/>
          <w:color w:val="000000"/>
          <w:szCs w:val="24"/>
          <w:lang w:val="en-US"/>
        </w:rPr>
        <w:t>Regarding FR2, there is not any concrete proposal on FR2 requirements so far</w:t>
      </w:r>
      <w:r w:rsidRPr="00B72AD7">
        <w:rPr>
          <w:b/>
          <w:color w:val="000000"/>
          <w:szCs w:val="24"/>
          <w:lang w:val="en-US"/>
        </w:rPr>
        <w:t>.</w:t>
      </w:r>
      <w:r>
        <w:rPr>
          <w:b/>
          <w:color w:val="000000"/>
          <w:szCs w:val="24"/>
          <w:lang w:val="en-US"/>
        </w:rPr>
        <w:t xml:space="preserve"> Suggest RAN4 to confirm whether FR2 RRM requirement needs be defined in this release, or confirm the status of FR2 requirement will not impact the completion of WI. </w:t>
      </w:r>
      <w:r w:rsidRPr="00B72AD7">
        <w:rPr>
          <w:b/>
          <w:color w:val="000000"/>
          <w:szCs w:val="24"/>
          <w:lang w:val="en-US"/>
        </w:rPr>
        <w:t xml:space="preserve"> </w:t>
      </w:r>
    </w:p>
    <w:p w14:paraId="33022B1B" w14:textId="77777777" w:rsidR="00E946E7" w:rsidRDefault="00E946E7" w:rsidP="00B96E3E">
      <w:pPr>
        <w:numPr>
          <w:ilvl w:val="0"/>
          <w:numId w:val="50"/>
        </w:numPr>
        <w:ind w:left="0" w:firstLine="0"/>
        <w:rPr>
          <w:lang w:eastAsia="ko-KR"/>
        </w:rPr>
      </w:pPr>
      <w:r w:rsidRPr="00A24895">
        <w:rPr>
          <w:b/>
          <w:color w:val="000000"/>
          <w:szCs w:val="24"/>
          <w:lang w:val="en-US"/>
        </w:rPr>
        <w:t>Have the following update on the impact for specs</w:t>
      </w:r>
      <w:r>
        <w:rPr>
          <w:b/>
          <w:color w:val="000000"/>
          <w:szCs w:val="24"/>
          <w:lang w:val="en-US"/>
        </w:rPr>
        <w:t>.</w:t>
      </w:r>
    </w:p>
    <w:tbl>
      <w:tblPr>
        <w:tblStyle w:val="afff6"/>
        <w:tblW w:w="0" w:type="auto"/>
        <w:tblInd w:w="0" w:type="dxa"/>
        <w:tblLook w:val="04A0" w:firstRow="1" w:lastRow="0" w:firstColumn="1" w:lastColumn="0" w:noHBand="0" w:noVBand="1"/>
      </w:tblPr>
      <w:tblGrid>
        <w:gridCol w:w="1271"/>
        <w:gridCol w:w="3119"/>
        <w:gridCol w:w="4536"/>
      </w:tblGrid>
      <w:tr w:rsidR="00E946E7" w:rsidRPr="000B3FAB" w14:paraId="16E6D4DF" w14:textId="77777777" w:rsidTr="0096641C">
        <w:tc>
          <w:tcPr>
            <w:tcW w:w="1271" w:type="dxa"/>
          </w:tcPr>
          <w:p w14:paraId="753C6DCB" w14:textId="77777777" w:rsidR="00E946E7" w:rsidRPr="00F83751" w:rsidRDefault="00E946E7" w:rsidP="0096641C">
            <w:pPr>
              <w:snapToGrid w:val="0"/>
              <w:rPr>
                <w:rFonts w:ascii="Times New Roman" w:hAnsi="Times New Roman"/>
                <w:sz w:val="18"/>
              </w:rPr>
            </w:pPr>
          </w:p>
        </w:tc>
        <w:tc>
          <w:tcPr>
            <w:tcW w:w="3119" w:type="dxa"/>
          </w:tcPr>
          <w:p w14:paraId="2A4CED6C" w14:textId="77777777" w:rsidR="00E946E7" w:rsidRPr="00F83751" w:rsidRDefault="00E946E7" w:rsidP="0096641C">
            <w:pPr>
              <w:snapToGrid w:val="0"/>
              <w:rPr>
                <w:rFonts w:ascii="Times New Roman" w:hAnsi="Times New Roman"/>
                <w:b/>
                <w:bCs/>
                <w:sz w:val="18"/>
              </w:rPr>
            </w:pPr>
            <w:r w:rsidRPr="00F83751">
              <w:rPr>
                <w:rFonts w:ascii="Times New Roman" w:hAnsi="Times New Roman"/>
                <w:b/>
                <w:bCs/>
                <w:sz w:val="18"/>
              </w:rPr>
              <w:t>Clause</w:t>
            </w:r>
          </w:p>
        </w:tc>
        <w:tc>
          <w:tcPr>
            <w:tcW w:w="4536" w:type="dxa"/>
          </w:tcPr>
          <w:p w14:paraId="643D18A1" w14:textId="77777777" w:rsidR="00E946E7" w:rsidRPr="00F83751" w:rsidRDefault="00E946E7" w:rsidP="0096641C">
            <w:pPr>
              <w:snapToGrid w:val="0"/>
              <w:rPr>
                <w:rFonts w:ascii="Times New Roman" w:hAnsi="Times New Roman"/>
                <w:b/>
                <w:bCs/>
                <w:sz w:val="18"/>
              </w:rPr>
            </w:pPr>
            <w:r w:rsidRPr="00F83751">
              <w:rPr>
                <w:rFonts w:ascii="Times New Roman" w:hAnsi="Times New Roman"/>
                <w:b/>
                <w:bCs/>
                <w:sz w:val="18"/>
              </w:rPr>
              <w:t>Impact Comment</w:t>
            </w:r>
          </w:p>
        </w:tc>
      </w:tr>
      <w:tr w:rsidR="00E946E7" w:rsidRPr="000B3FAB" w14:paraId="688F8661" w14:textId="77777777" w:rsidTr="0096641C">
        <w:tc>
          <w:tcPr>
            <w:tcW w:w="1271" w:type="dxa"/>
          </w:tcPr>
          <w:p w14:paraId="30813692" w14:textId="77777777" w:rsidR="00E946E7" w:rsidRPr="00F83751" w:rsidRDefault="00E946E7" w:rsidP="0096641C">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8</w:t>
            </w:r>
          </w:p>
        </w:tc>
        <w:tc>
          <w:tcPr>
            <w:tcW w:w="3119" w:type="dxa"/>
          </w:tcPr>
          <w:p w14:paraId="6817446C" w14:textId="77777777" w:rsidR="00E946E7" w:rsidRPr="00F83751" w:rsidRDefault="00E946E7" w:rsidP="0096641C">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Signalling characteristics</w:t>
            </w:r>
          </w:p>
        </w:tc>
        <w:tc>
          <w:tcPr>
            <w:tcW w:w="4536" w:type="dxa"/>
          </w:tcPr>
          <w:p w14:paraId="5FA8C4B7" w14:textId="77777777" w:rsidR="00E946E7" w:rsidRPr="00F83751" w:rsidRDefault="00E946E7" w:rsidP="0096641C">
            <w:pPr>
              <w:snapToGrid w:val="0"/>
              <w:rPr>
                <w:rFonts w:ascii="Times New Roman" w:hAnsi="Times New Roman"/>
                <w:sz w:val="18"/>
              </w:rPr>
            </w:pPr>
            <w:r>
              <w:rPr>
                <w:rFonts w:ascii="Times New Roman" w:hAnsi="Times New Roman"/>
                <w:sz w:val="18"/>
              </w:rPr>
              <w:t>No</w:t>
            </w:r>
          </w:p>
        </w:tc>
      </w:tr>
      <w:tr w:rsidR="00E946E7" w:rsidRPr="000B3FAB" w14:paraId="06159C0E" w14:textId="77777777" w:rsidTr="0096641C">
        <w:tc>
          <w:tcPr>
            <w:tcW w:w="1271" w:type="dxa"/>
          </w:tcPr>
          <w:p w14:paraId="652338A3" w14:textId="77777777" w:rsidR="00E946E7" w:rsidRPr="00F83751" w:rsidRDefault="00E946E7" w:rsidP="0096641C">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9</w:t>
            </w:r>
          </w:p>
        </w:tc>
        <w:tc>
          <w:tcPr>
            <w:tcW w:w="3119" w:type="dxa"/>
          </w:tcPr>
          <w:p w14:paraId="1340B9A8" w14:textId="77777777" w:rsidR="00E946E7" w:rsidRPr="00F83751" w:rsidRDefault="00E946E7" w:rsidP="0096641C">
            <w:pPr>
              <w:snapToGrid w:val="0"/>
              <w:rPr>
                <w:rFonts w:ascii="Times New Roman" w:eastAsia="Times New Roman" w:hAnsi="Times New Roman"/>
                <w:color w:val="000000"/>
                <w:sz w:val="18"/>
                <w:lang w:eastAsia="en-IN"/>
              </w:rPr>
            </w:pPr>
            <w:r w:rsidRPr="00F83751">
              <w:rPr>
                <w:rFonts w:ascii="Times New Roman" w:eastAsia="Times New Roman" w:hAnsi="Times New Roman"/>
                <w:color w:val="000000"/>
                <w:sz w:val="18"/>
                <w:lang w:eastAsia="en-IN"/>
              </w:rPr>
              <w:t>Measurement Procedure</w:t>
            </w:r>
          </w:p>
        </w:tc>
        <w:tc>
          <w:tcPr>
            <w:tcW w:w="4536" w:type="dxa"/>
          </w:tcPr>
          <w:p w14:paraId="351F1FD9" w14:textId="77777777" w:rsidR="00E946E7" w:rsidRPr="00F83751" w:rsidRDefault="00E946E7" w:rsidP="0096641C">
            <w:pPr>
              <w:snapToGrid w:val="0"/>
              <w:rPr>
                <w:rFonts w:ascii="Times New Roman" w:hAnsi="Times New Roman"/>
                <w:sz w:val="18"/>
              </w:rPr>
            </w:pPr>
            <w:r>
              <w:rPr>
                <w:rFonts w:ascii="Times New Roman" w:hAnsi="Times New Roman"/>
                <w:sz w:val="18"/>
              </w:rPr>
              <w:t>No</w:t>
            </w:r>
            <w:r w:rsidRPr="00F83751">
              <w:rPr>
                <w:rFonts w:ascii="Times New Roman" w:hAnsi="Times New Roman"/>
                <w:sz w:val="18"/>
              </w:rPr>
              <w:t xml:space="preserve"> </w:t>
            </w:r>
          </w:p>
        </w:tc>
      </w:tr>
    </w:tbl>
    <w:p w14:paraId="4196031C" w14:textId="77777777" w:rsidR="00E946E7" w:rsidRDefault="00E946E7" w:rsidP="00F56AD4">
      <w:pPr>
        <w:rPr>
          <w:color w:val="000000"/>
          <w:szCs w:val="22"/>
          <w:lang w:val="en-US"/>
        </w:rPr>
      </w:pPr>
    </w:p>
    <w:p w14:paraId="35BB6E2D" w14:textId="77777777" w:rsidR="00E946E7" w:rsidRPr="00FA78D8" w:rsidRDefault="00E946E7" w:rsidP="00B96E3E">
      <w:pPr>
        <w:numPr>
          <w:ilvl w:val="0"/>
          <w:numId w:val="50"/>
        </w:numPr>
        <w:ind w:left="0" w:firstLine="0"/>
        <w:rPr>
          <w:b/>
          <w:color w:val="000000"/>
          <w:szCs w:val="24"/>
          <w:lang w:val="en-US"/>
        </w:rPr>
      </w:pPr>
      <w:r w:rsidRPr="00FA78D8">
        <w:rPr>
          <w:b/>
          <w:color w:val="000000"/>
          <w:szCs w:val="24"/>
          <w:lang w:val="en-US"/>
        </w:rPr>
        <w:t>The discussion on whether Redcap UE should support LP-WUS and how to support if necessary should not have any impact on WI completion</w:t>
      </w:r>
    </w:p>
    <w:p w14:paraId="439C1ACF" w14:textId="77777777" w:rsidR="00E946E7" w:rsidRPr="000878AA" w:rsidRDefault="00E946E7" w:rsidP="00B96E3E">
      <w:pPr>
        <w:numPr>
          <w:ilvl w:val="0"/>
          <w:numId w:val="50"/>
        </w:numPr>
        <w:ind w:left="0" w:firstLine="0"/>
        <w:rPr>
          <w:b/>
          <w:color w:val="000000"/>
          <w:szCs w:val="24"/>
          <w:lang w:val="en-US"/>
        </w:rPr>
      </w:pPr>
      <w:r w:rsidRPr="000878AA">
        <w:rPr>
          <w:b/>
          <w:color w:val="000000"/>
          <w:szCs w:val="24"/>
          <w:lang w:val="en-US"/>
        </w:rPr>
        <w:t>There is no need for RAN4 RRM to discuss UE capabilities for LP-</w:t>
      </w:r>
      <w:r w:rsidRPr="000878AA">
        <w:rPr>
          <w:rFonts w:hint="eastAsia"/>
          <w:b/>
          <w:color w:val="000000"/>
          <w:szCs w:val="24"/>
          <w:lang w:val="en-US"/>
        </w:rPr>
        <w:t>WUS</w:t>
      </w:r>
      <w:r w:rsidRPr="000878AA">
        <w:rPr>
          <w:b/>
          <w:color w:val="000000"/>
          <w:szCs w:val="24"/>
          <w:lang w:val="en-US"/>
        </w:rPr>
        <w:t xml:space="preserve"> </w:t>
      </w:r>
      <w:r w:rsidRPr="000878AA">
        <w:rPr>
          <w:rFonts w:hint="eastAsia"/>
          <w:b/>
          <w:color w:val="000000"/>
          <w:szCs w:val="24"/>
          <w:lang w:val="en-US"/>
        </w:rPr>
        <w:t>UE</w:t>
      </w:r>
      <w:r w:rsidRPr="000878AA">
        <w:rPr>
          <w:b/>
          <w:color w:val="000000"/>
          <w:szCs w:val="24"/>
          <w:lang w:val="en-US"/>
        </w:rPr>
        <w:t xml:space="preserve"> RRM relaxation and offloading</w:t>
      </w:r>
      <w:r>
        <w:rPr>
          <w:b/>
          <w:color w:val="000000"/>
          <w:szCs w:val="24"/>
          <w:lang w:val="en-US"/>
        </w:rPr>
        <w:t xml:space="preserve"> since they had already been discussed in RAN1. </w:t>
      </w:r>
    </w:p>
    <w:p w14:paraId="7AF1CE2C" w14:textId="77777777" w:rsidR="00E946E7" w:rsidRPr="00922686" w:rsidRDefault="00E946E7" w:rsidP="00B96E3E">
      <w:pPr>
        <w:numPr>
          <w:ilvl w:val="0"/>
          <w:numId w:val="50"/>
        </w:numPr>
        <w:ind w:left="0" w:firstLine="0"/>
        <w:rPr>
          <w:b/>
          <w:color w:val="000000"/>
          <w:szCs w:val="24"/>
          <w:lang w:val="en-US"/>
        </w:rPr>
      </w:pPr>
      <w:r w:rsidRPr="00922686">
        <w:rPr>
          <w:b/>
          <w:color w:val="000000"/>
          <w:szCs w:val="24"/>
          <w:lang w:val="en-US"/>
        </w:rPr>
        <w:t xml:space="preserve">Use 2.5 dB as the RF impairment margin for LP-RSRP and [SS-RSRP] accuracy requirements. </w:t>
      </w:r>
    </w:p>
    <w:p w14:paraId="7501EA59" w14:textId="77777777" w:rsidR="00E946E7" w:rsidRPr="00147A77" w:rsidRDefault="00E946E7" w:rsidP="00B96E3E">
      <w:pPr>
        <w:numPr>
          <w:ilvl w:val="0"/>
          <w:numId w:val="50"/>
        </w:numPr>
        <w:ind w:left="0" w:firstLine="0"/>
        <w:rPr>
          <w:b/>
        </w:rPr>
      </w:pPr>
      <w:r>
        <w:rPr>
          <w:b/>
          <w:sz w:val="21"/>
          <w:szCs w:val="21"/>
        </w:rPr>
        <w:t>T</w:t>
      </w:r>
      <w:r w:rsidRPr="00147A77">
        <w:rPr>
          <w:b/>
          <w:sz w:val="21"/>
          <w:szCs w:val="21"/>
        </w:rPr>
        <w:t>he LR requirements based on LP-SS can be classified as requirements based on 160ms and requirements based on 320ms</w:t>
      </w:r>
      <w:r w:rsidRPr="00147A77">
        <w:rPr>
          <w:b/>
          <w:color w:val="000000" w:themeColor="text1"/>
          <w:szCs w:val="24"/>
        </w:rPr>
        <w:t>.</w:t>
      </w:r>
    </w:p>
    <w:p w14:paraId="4EBC7A72" w14:textId="77777777" w:rsidR="00E946E7" w:rsidRPr="00023245" w:rsidRDefault="00E946E7" w:rsidP="00B96E3E">
      <w:pPr>
        <w:numPr>
          <w:ilvl w:val="0"/>
          <w:numId w:val="50"/>
        </w:numPr>
        <w:ind w:left="0" w:firstLine="0"/>
        <w:rPr>
          <w:b/>
        </w:rPr>
      </w:pPr>
      <w:r>
        <w:rPr>
          <w:b/>
          <w:color w:val="000000" w:themeColor="text1"/>
          <w:szCs w:val="24"/>
        </w:rPr>
        <w:t>For the upper bound on SSB based LR measurement periodicity, 2.56s may too longer and an upper bound is preferred.</w:t>
      </w:r>
    </w:p>
    <w:p w14:paraId="4A8390D2" w14:textId="77777777" w:rsidR="00E946E7" w:rsidRPr="007B3C13" w:rsidRDefault="00E946E7" w:rsidP="00B96E3E">
      <w:pPr>
        <w:numPr>
          <w:ilvl w:val="0"/>
          <w:numId w:val="50"/>
        </w:numPr>
        <w:ind w:left="0" w:firstLine="0"/>
        <w:rPr>
          <w:b/>
          <w:color w:val="000000" w:themeColor="text1"/>
          <w:szCs w:val="24"/>
        </w:rPr>
      </w:pPr>
      <w:r>
        <w:rPr>
          <w:b/>
          <w:color w:val="000000" w:themeColor="text1"/>
          <w:szCs w:val="24"/>
        </w:rPr>
        <w:t xml:space="preserve">No need </w:t>
      </w:r>
      <w:proofErr w:type="gramStart"/>
      <w:r>
        <w:rPr>
          <w:b/>
          <w:color w:val="000000" w:themeColor="text1"/>
          <w:szCs w:val="24"/>
        </w:rPr>
        <w:t>define</w:t>
      </w:r>
      <w:proofErr w:type="gramEnd"/>
      <w:r>
        <w:rPr>
          <w:b/>
          <w:color w:val="000000" w:themeColor="text1"/>
          <w:szCs w:val="24"/>
        </w:rPr>
        <w:t xml:space="preserve"> filtering requirement for</w:t>
      </w:r>
      <w:r w:rsidRPr="007B3C13">
        <w:rPr>
          <w:b/>
          <w:color w:val="000000" w:themeColor="text1"/>
          <w:szCs w:val="24"/>
        </w:rPr>
        <w:t xml:space="preserve"> LP-RSRP and LP-RSRQ measurements. </w:t>
      </w:r>
    </w:p>
    <w:p w14:paraId="4E8D5005" w14:textId="77777777" w:rsidR="00E946E7" w:rsidRPr="0012764D" w:rsidRDefault="00E946E7" w:rsidP="00B96E3E">
      <w:pPr>
        <w:numPr>
          <w:ilvl w:val="0"/>
          <w:numId w:val="50"/>
        </w:numPr>
        <w:ind w:left="0" w:firstLine="0"/>
        <w:rPr>
          <w:b/>
          <w:bCs/>
          <w:lang w:val="en-US"/>
        </w:rPr>
      </w:pPr>
      <w:r w:rsidRPr="0012764D">
        <w:rPr>
          <w:b/>
          <w:bCs/>
          <w:lang w:val="en-US"/>
        </w:rPr>
        <w:t>The LR evaluation requirements will apply for the following scenario:</w:t>
      </w:r>
    </w:p>
    <w:p w14:paraId="1E43BEA3" w14:textId="77777777" w:rsidR="00E946E7" w:rsidRPr="0012764D" w:rsidRDefault="00E946E7" w:rsidP="00E946E7">
      <w:pPr>
        <w:pStyle w:val="a3"/>
        <w:numPr>
          <w:ilvl w:val="0"/>
          <w:numId w:val="33"/>
        </w:numPr>
        <w:rPr>
          <w:b/>
          <w:bCs/>
        </w:rPr>
      </w:pPr>
      <w:r>
        <w:rPr>
          <w:b/>
          <w:bCs/>
        </w:rPr>
        <w:t>entry</w:t>
      </w:r>
      <w:r w:rsidRPr="0012764D">
        <w:rPr>
          <w:b/>
          <w:bCs/>
        </w:rPr>
        <w:t xml:space="preserve"> to legacy case from case 1  </w:t>
      </w:r>
    </w:p>
    <w:p w14:paraId="27F53F7E" w14:textId="77777777" w:rsidR="00E946E7" w:rsidRPr="0012764D" w:rsidRDefault="00E946E7" w:rsidP="00E946E7">
      <w:pPr>
        <w:pStyle w:val="a3"/>
        <w:numPr>
          <w:ilvl w:val="0"/>
          <w:numId w:val="33"/>
        </w:numPr>
        <w:rPr>
          <w:b/>
          <w:bCs/>
        </w:rPr>
      </w:pPr>
      <w:r w:rsidRPr="0012764D">
        <w:rPr>
          <w:b/>
          <w:bCs/>
        </w:rPr>
        <w:t xml:space="preserve">entry to case 1(RRM measurement fully offloading) from case 3  </w:t>
      </w:r>
    </w:p>
    <w:p w14:paraId="06919B2B" w14:textId="77777777" w:rsidR="00E946E7" w:rsidRDefault="00E946E7" w:rsidP="00E946E7">
      <w:pPr>
        <w:pStyle w:val="a3"/>
        <w:numPr>
          <w:ilvl w:val="0"/>
          <w:numId w:val="33"/>
        </w:numPr>
        <w:rPr>
          <w:b/>
          <w:bCs/>
        </w:rPr>
      </w:pPr>
      <w:r w:rsidRPr="0012764D">
        <w:rPr>
          <w:b/>
          <w:bCs/>
        </w:rPr>
        <w:t xml:space="preserve">entry to case 3(RRM measurement relaxation) from case 1  </w:t>
      </w:r>
    </w:p>
    <w:p w14:paraId="1AFA84A9" w14:textId="77777777" w:rsidR="00E946E7" w:rsidRPr="0012764D" w:rsidRDefault="00E946E7" w:rsidP="00E946E7">
      <w:pPr>
        <w:pStyle w:val="a3"/>
        <w:numPr>
          <w:ilvl w:val="0"/>
          <w:numId w:val="33"/>
        </w:numPr>
        <w:rPr>
          <w:b/>
          <w:bCs/>
        </w:rPr>
      </w:pPr>
      <w:r w:rsidRPr="0012764D">
        <w:rPr>
          <w:b/>
          <w:bCs/>
        </w:rPr>
        <w:t>[exit from LP-WUR monitoring case to legacy case]</w:t>
      </w:r>
    </w:p>
    <w:p w14:paraId="17BFF82D" w14:textId="77777777" w:rsidR="00E946E7" w:rsidRDefault="00E946E7" w:rsidP="00E946E7">
      <w:pPr>
        <w:numPr>
          <w:ilvl w:val="0"/>
          <w:numId w:val="33"/>
        </w:numPr>
        <w:jc w:val="left"/>
        <w:rPr>
          <w:b/>
          <w:bCs/>
        </w:rPr>
      </w:pPr>
      <w:r w:rsidRPr="009E7C4F">
        <w:rPr>
          <w:b/>
          <w:bCs/>
        </w:rPr>
        <w:t xml:space="preserve">[exit to legacy case from case 3]  </w:t>
      </w:r>
    </w:p>
    <w:p w14:paraId="3AA09357" w14:textId="77777777" w:rsidR="00E946E7" w:rsidRPr="00260C7E" w:rsidRDefault="00E946E7" w:rsidP="00E946E7">
      <w:pPr>
        <w:numPr>
          <w:ilvl w:val="0"/>
          <w:numId w:val="33"/>
        </w:numPr>
        <w:jc w:val="left"/>
        <w:rPr>
          <w:b/>
          <w:bCs/>
        </w:rPr>
      </w:pPr>
      <w:r w:rsidRPr="00C54A6C">
        <w:rPr>
          <w:b/>
          <w:color w:val="000000" w:themeColor="text1"/>
          <w:szCs w:val="24"/>
        </w:rPr>
        <w:t xml:space="preserve">[Entry </w:t>
      </w:r>
      <w:r w:rsidRPr="00C54A6C">
        <w:rPr>
          <w:b/>
          <w:color w:val="000000" w:themeColor="text1"/>
          <w:szCs w:val="24"/>
          <w:lang w:val="en-US"/>
        </w:rPr>
        <w:t xml:space="preserve">to LP-WUR monitoring, to RRM measurement fully offloading (case 1), to RRM measurement relaxation (case 3) from legacy case] </w:t>
      </w:r>
    </w:p>
    <w:p w14:paraId="63759AC8" w14:textId="77777777" w:rsidR="00E946E7" w:rsidRPr="00EC7405" w:rsidRDefault="00E946E7" w:rsidP="00B96E3E">
      <w:pPr>
        <w:numPr>
          <w:ilvl w:val="0"/>
          <w:numId w:val="50"/>
        </w:numPr>
        <w:ind w:left="0" w:firstLine="0"/>
        <w:rPr>
          <w:b/>
          <w:bCs/>
          <w:lang w:val="en-US"/>
        </w:rPr>
      </w:pPr>
      <w:r w:rsidRPr="00EC7405">
        <w:rPr>
          <w:b/>
          <w:bCs/>
          <w:lang w:val="en-US"/>
        </w:rPr>
        <w:t>The value x1 for LP-SS based and y1 for SSB based LR evaluation requirement could be defined as x+1 and y + 1.</w:t>
      </w:r>
    </w:p>
    <w:p w14:paraId="46965928" w14:textId="77777777" w:rsidR="00E946E7" w:rsidRPr="0012764D" w:rsidRDefault="00E946E7" w:rsidP="00B96E3E">
      <w:pPr>
        <w:numPr>
          <w:ilvl w:val="0"/>
          <w:numId w:val="50"/>
        </w:numPr>
        <w:ind w:left="0" w:firstLine="0"/>
        <w:rPr>
          <w:b/>
          <w:bCs/>
          <w:lang w:val="en-US"/>
        </w:rPr>
      </w:pPr>
      <w:r w:rsidRPr="0012764D">
        <w:rPr>
          <w:b/>
          <w:bCs/>
          <w:lang w:val="en-US"/>
        </w:rPr>
        <w:t xml:space="preserve">The </w:t>
      </w:r>
      <w:r>
        <w:rPr>
          <w:b/>
          <w:bCs/>
          <w:lang w:val="en-US"/>
        </w:rPr>
        <w:t>MR</w:t>
      </w:r>
      <w:r w:rsidRPr="0012764D">
        <w:rPr>
          <w:b/>
          <w:bCs/>
          <w:lang w:val="en-US"/>
        </w:rPr>
        <w:t xml:space="preserve"> evaluation requirements will apply for the following scenario:</w:t>
      </w:r>
    </w:p>
    <w:p w14:paraId="10E727AE" w14:textId="77777777" w:rsidR="00E946E7" w:rsidRPr="00794C29" w:rsidRDefault="00E946E7" w:rsidP="00E946E7">
      <w:pPr>
        <w:numPr>
          <w:ilvl w:val="0"/>
          <w:numId w:val="34"/>
        </w:numPr>
        <w:jc w:val="left"/>
        <w:rPr>
          <w:b/>
          <w:color w:val="000000" w:themeColor="text1"/>
          <w:szCs w:val="24"/>
          <w:lang w:val="en-US"/>
        </w:rPr>
      </w:pPr>
      <w:r w:rsidRPr="00794C29">
        <w:rPr>
          <w:b/>
          <w:color w:val="000000" w:themeColor="text1"/>
          <w:szCs w:val="24"/>
        </w:rPr>
        <w:lastRenderedPageBreak/>
        <w:t xml:space="preserve">Entry </w:t>
      </w:r>
      <w:r w:rsidRPr="00794C29">
        <w:rPr>
          <w:b/>
          <w:color w:val="000000" w:themeColor="text1"/>
          <w:szCs w:val="24"/>
          <w:lang w:val="en-US"/>
        </w:rPr>
        <w:t xml:space="preserve">to LP-WUR monitoring, to RRM measurement fully offloading (case 1), to RRM measurement relaxation (case 3) from legacy case </w:t>
      </w:r>
    </w:p>
    <w:p w14:paraId="0EE9F104" w14:textId="77777777" w:rsidR="00E946E7" w:rsidRPr="00794C29" w:rsidRDefault="00E946E7" w:rsidP="00E946E7">
      <w:pPr>
        <w:numPr>
          <w:ilvl w:val="0"/>
          <w:numId w:val="34"/>
        </w:numPr>
        <w:jc w:val="left"/>
        <w:rPr>
          <w:b/>
          <w:color w:val="000000" w:themeColor="text1"/>
          <w:szCs w:val="24"/>
          <w:lang w:val="en-US"/>
        </w:rPr>
      </w:pPr>
      <w:r w:rsidRPr="00794C29">
        <w:rPr>
          <w:b/>
          <w:color w:val="000000" w:themeColor="text1"/>
          <w:szCs w:val="24"/>
          <w:lang w:val="en-US"/>
        </w:rPr>
        <w:t xml:space="preserve">[exit to legacy case from case 3] </w:t>
      </w:r>
    </w:p>
    <w:p w14:paraId="3FCFDFC6" w14:textId="77777777" w:rsidR="00E946E7" w:rsidRPr="00794C29" w:rsidRDefault="00E946E7" w:rsidP="00E946E7">
      <w:pPr>
        <w:numPr>
          <w:ilvl w:val="0"/>
          <w:numId w:val="34"/>
        </w:numPr>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14:paraId="13FA4101" w14:textId="77777777" w:rsidR="00E946E7" w:rsidRPr="00F35FE6" w:rsidRDefault="00E946E7" w:rsidP="00B96E3E">
      <w:pPr>
        <w:numPr>
          <w:ilvl w:val="0"/>
          <w:numId w:val="50"/>
        </w:numPr>
        <w:ind w:left="0" w:firstLine="0"/>
        <w:rPr>
          <w:b/>
          <w:bCs/>
          <w:lang w:val="en-US"/>
        </w:rPr>
      </w:pPr>
      <w:r w:rsidRPr="00F35FE6">
        <w:rPr>
          <w:b/>
          <w:bCs/>
          <w:lang w:val="en-US"/>
        </w:rPr>
        <w:t xml:space="preserve">RAN4 confirm the number of SSBs used for MR wake up delay definition assumed by RAN1, in particular, </w:t>
      </w:r>
      <w:r>
        <w:rPr>
          <w:b/>
          <w:bCs/>
          <w:lang w:val="en-US"/>
        </w:rPr>
        <w:t>[3 5 5] SSBs for [70]</w:t>
      </w:r>
      <w:proofErr w:type="spellStart"/>
      <w:r>
        <w:rPr>
          <w:b/>
          <w:bCs/>
          <w:lang w:val="en-US"/>
        </w:rPr>
        <w:t>ms</w:t>
      </w:r>
      <w:proofErr w:type="spellEnd"/>
      <w:r>
        <w:rPr>
          <w:b/>
          <w:bCs/>
          <w:lang w:val="en-US"/>
        </w:rPr>
        <w:t>, [500]</w:t>
      </w:r>
      <w:proofErr w:type="spellStart"/>
      <w:r>
        <w:rPr>
          <w:b/>
          <w:bCs/>
          <w:lang w:val="en-US"/>
        </w:rPr>
        <w:t>ms</w:t>
      </w:r>
      <w:proofErr w:type="spellEnd"/>
      <w:r>
        <w:rPr>
          <w:b/>
          <w:bCs/>
          <w:lang w:val="en-US"/>
        </w:rPr>
        <w:t xml:space="preserve"> and [900] </w:t>
      </w:r>
      <w:proofErr w:type="spellStart"/>
      <w:r>
        <w:rPr>
          <w:b/>
          <w:bCs/>
          <w:lang w:val="en-US"/>
        </w:rPr>
        <w:t>ms</w:t>
      </w:r>
      <w:proofErr w:type="spellEnd"/>
      <w:r>
        <w:rPr>
          <w:b/>
          <w:bCs/>
          <w:lang w:val="en-US"/>
        </w:rPr>
        <w:t xml:space="preserve"> cases, if necessary, under the side conditions LR SINR -3 </w:t>
      </w:r>
      <w:proofErr w:type="spellStart"/>
      <w:r>
        <w:rPr>
          <w:b/>
          <w:bCs/>
          <w:lang w:val="en-US"/>
        </w:rPr>
        <w:t>dB.</w:t>
      </w:r>
      <w:proofErr w:type="spellEnd"/>
      <w:r>
        <w:rPr>
          <w:b/>
          <w:bCs/>
          <w:lang w:val="en-US"/>
        </w:rPr>
        <w:t xml:space="preserve"> Alternatively the minimum number of SSB can be derived without considering any side conditions</w:t>
      </w:r>
      <w:r w:rsidRPr="00F35FE6">
        <w:rPr>
          <w:b/>
          <w:bCs/>
          <w:lang w:val="en-US"/>
        </w:rPr>
        <w:t xml:space="preserve">. </w:t>
      </w:r>
    </w:p>
    <w:p w14:paraId="2DF6ACDD" w14:textId="77777777" w:rsidR="00E946E7" w:rsidRPr="00ED2472" w:rsidRDefault="00E946E7" w:rsidP="00B96E3E">
      <w:pPr>
        <w:numPr>
          <w:ilvl w:val="0"/>
          <w:numId w:val="50"/>
        </w:numPr>
        <w:ind w:left="0" w:firstLine="0"/>
        <w:rPr>
          <w:b/>
          <w:color w:val="000000"/>
          <w:szCs w:val="21"/>
        </w:rPr>
      </w:pPr>
      <w:r w:rsidRPr="00ED2472">
        <w:rPr>
          <w:b/>
          <w:color w:val="000000" w:themeColor="text1"/>
          <w:szCs w:val="24"/>
        </w:rPr>
        <w:t xml:space="preserve">For MR, </w:t>
      </w:r>
      <w:r w:rsidRPr="00ED2472">
        <w:rPr>
          <w:b/>
          <w:color w:val="000000" w:themeColor="text1"/>
          <w:szCs w:val="24"/>
          <w:lang w:val="en-US"/>
        </w:rPr>
        <w:t>margin is not explicitly specified in specs when MR serving cell measurement result comparing with a threshold as that of the legacy specs</w:t>
      </w:r>
      <w:r w:rsidRPr="00ED2472">
        <w:rPr>
          <w:b/>
          <w:bCs/>
          <w:color w:val="000000"/>
          <w:szCs w:val="21"/>
        </w:rPr>
        <w:t xml:space="preserve">. </w:t>
      </w:r>
      <w:r w:rsidRPr="00ED2472">
        <w:rPr>
          <w:b/>
          <w:color w:val="000000"/>
          <w:szCs w:val="21"/>
        </w:rPr>
        <w:t>For relaxed MR measurement, the legacy accuracy requirements for MR are re-used.</w:t>
      </w:r>
    </w:p>
    <w:p w14:paraId="63ED0374" w14:textId="77777777" w:rsidR="00E946E7" w:rsidRPr="001E2534" w:rsidRDefault="00E946E7" w:rsidP="00B96E3E">
      <w:pPr>
        <w:numPr>
          <w:ilvl w:val="0"/>
          <w:numId w:val="50"/>
        </w:numPr>
        <w:ind w:left="0" w:firstLine="0"/>
        <w:rPr>
          <w:b/>
        </w:rPr>
      </w:pPr>
      <w:r>
        <w:rPr>
          <w:b/>
        </w:rPr>
        <w:t>For issue 1-4-1, postpone the discussion</w:t>
      </w:r>
      <w:r w:rsidRPr="001E2534">
        <w:rPr>
          <w:b/>
        </w:rPr>
        <w:t>.</w:t>
      </w:r>
    </w:p>
    <w:p w14:paraId="0FEEF0EC" w14:textId="77777777" w:rsidR="00E946E7" w:rsidRPr="005D0F43" w:rsidRDefault="00E946E7" w:rsidP="00B96E3E">
      <w:pPr>
        <w:numPr>
          <w:ilvl w:val="0"/>
          <w:numId w:val="50"/>
        </w:numPr>
        <w:ind w:left="0" w:firstLine="0"/>
        <w:rPr>
          <w:b/>
        </w:rPr>
      </w:pPr>
      <w:r>
        <w:rPr>
          <w:rFonts w:eastAsia="等线"/>
          <w:b/>
          <w:color w:val="000000"/>
          <w:lang w:val="en-US"/>
        </w:rPr>
        <w:t>For issue 1-5-1</w:t>
      </w:r>
      <w:r w:rsidRPr="005D0F43">
        <w:rPr>
          <w:rFonts w:eastAsia="等线"/>
          <w:b/>
          <w:color w:val="000000"/>
          <w:lang w:val="en-US"/>
        </w:rPr>
        <w:t xml:space="preserve">, the principle </w:t>
      </w:r>
      <w:r>
        <w:rPr>
          <w:rFonts w:eastAsia="等线"/>
          <w:b/>
          <w:color w:val="000000"/>
          <w:lang w:val="en-US"/>
        </w:rPr>
        <w:t xml:space="preserve">of </w:t>
      </w:r>
      <w:r w:rsidRPr="005D0F43">
        <w:rPr>
          <w:rFonts w:eastAsia="等线"/>
          <w:b/>
          <w:color w:val="000000"/>
          <w:lang w:val="en-US"/>
        </w:rPr>
        <w:t>P1 is reasonable. The issue can be discussed later</w:t>
      </w:r>
      <w:r>
        <w:rPr>
          <w:b/>
        </w:rPr>
        <w:t>.</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3C1BC780" w:rsidR="007402E5" w:rsidRDefault="007402E5" w:rsidP="00033752">
      <w:r>
        <w:t>[</w:t>
      </w:r>
      <w:r w:rsidR="003E1657">
        <w:t>4</w:t>
      </w:r>
      <w:r>
        <w:t>]</w:t>
      </w:r>
      <w:r w:rsidRPr="001E2A89">
        <w:t xml:space="preserve"> </w:t>
      </w:r>
      <w:hyperlink r:id="rId12" w:history="1">
        <w:r w:rsidR="00C22EBF" w:rsidRPr="006B08E3">
          <w:t>R4-2504908</w:t>
        </w:r>
      </w:hyperlink>
      <w:r w:rsidR="00C37584" w:rsidRPr="00C37584">
        <w:t>,</w:t>
      </w:r>
      <w:r w:rsidR="008539E4">
        <w:t xml:space="preserve"> </w:t>
      </w:r>
      <w:r w:rsidR="00C37584" w:rsidRPr="00C37584">
        <w:t>WF on RRM requirements for NR_LPWUS</w:t>
      </w:r>
      <w:r w:rsidRPr="001E2A89">
        <w:t xml:space="preserve">, </w:t>
      </w:r>
      <w:r w:rsidRPr="00211864">
        <w:t>RAN4 11</w:t>
      </w:r>
      <w:r w:rsidR="00E365E0">
        <w:t>4</w:t>
      </w:r>
      <w:r w:rsidR="006B08E3">
        <w:t>bis</w:t>
      </w:r>
      <w:r w:rsidRPr="00211864">
        <w:t>, vivo</w:t>
      </w:r>
    </w:p>
    <w:p w14:paraId="79B2CEB5" w14:textId="79299F4C" w:rsidR="00FA145E" w:rsidRDefault="00AA6C54" w:rsidP="00317894">
      <w:pPr>
        <w:overflowPunct w:val="0"/>
        <w:autoSpaceDE w:val="0"/>
        <w:autoSpaceDN w:val="0"/>
        <w:adjustRightInd w:val="0"/>
        <w:jc w:val="left"/>
        <w:textAlignment w:val="baseline"/>
      </w:pPr>
      <w:r>
        <w:t>[</w:t>
      </w:r>
      <w:r w:rsidR="000C76E2">
        <w:t>5</w:t>
      </w:r>
      <w:r>
        <w:t xml:space="preserve">] </w:t>
      </w:r>
      <w:r w:rsidR="006B08E3" w:rsidRPr="006B08E3">
        <w:t>R4-2503627</w:t>
      </w:r>
      <w:r w:rsidR="00025A78" w:rsidRPr="00025A78">
        <w:t>,</w:t>
      </w:r>
      <w:r w:rsidR="00025A78" w:rsidRPr="00025A78">
        <w:tab/>
        <w:t>Topic summary for [114][225] NR_LPWUS, RAN4 114</w:t>
      </w:r>
      <w:r w:rsidR="006B08E3">
        <w:t>bis</w:t>
      </w:r>
      <w:r w:rsidR="00025A78" w:rsidRPr="00025A78">
        <w:t>, vivo</w:t>
      </w:r>
    </w:p>
    <w:sectPr w:rsidR="00FA145E">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7C36F" w14:textId="77777777" w:rsidR="0044305F" w:rsidRDefault="0044305F">
      <w:pPr>
        <w:spacing w:after="0"/>
      </w:pPr>
      <w:r>
        <w:separator/>
      </w:r>
    </w:p>
  </w:endnote>
  <w:endnote w:type="continuationSeparator" w:id="0">
    <w:p w14:paraId="11466959" w14:textId="77777777" w:rsidR="0044305F" w:rsidRDefault="004430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657A71" w:rsidRDefault="00657A71">
    <w:pPr>
      <w:pStyle w:val="aff2"/>
    </w:pPr>
  </w:p>
  <w:p w14:paraId="2E9A272D" w14:textId="77777777" w:rsidR="00657A71" w:rsidRDefault="00657A71"/>
  <w:p w14:paraId="6ADDAE34" w14:textId="77777777" w:rsidR="00657A71" w:rsidRDefault="00657A71">
    <w:pPr>
      <w:pStyle w:val="aff3"/>
    </w:pPr>
  </w:p>
  <w:p w14:paraId="5570FE52" w14:textId="77777777" w:rsidR="00657A71" w:rsidRDefault="00657A71"/>
  <w:p w14:paraId="6AD96C53" w14:textId="77777777" w:rsidR="00657A71" w:rsidRDefault="00657A71">
    <w:pPr>
      <w:pStyle w:val="af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657A71" w:rsidRDefault="00657A7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1449" w14:textId="77777777" w:rsidR="0044305F" w:rsidRDefault="0044305F">
      <w:pPr>
        <w:spacing w:after="0"/>
      </w:pPr>
      <w:r>
        <w:separator/>
      </w:r>
    </w:p>
  </w:footnote>
  <w:footnote w:type="continuationSeparator" w:id="0">
    <w:p w14:paraId="5E669666" w14:textId="77777777" w:rsidR="0044305F" w:rsidRDefault="004430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85859C3"/>
    <w:multiLevelType w:val="multilevel"/>
    <w:tmpl w:val="085859C3"/>
    <w:lvl w:ilvl="0">
      <w:start w:val="1"/>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DA2447"/>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13D16D36"/>
    <w:multiLevelType w:val="hybridMultilevel"/>
    <w:tmpl w:val="6F8A7D2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7901700"/>
    <w:multiLevelType w:val="hybridMultilevel"/>
    <w:tmpl w:val="FDE49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383628"/>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AD8774E"/>
    <w:multiLevelType w:val="hybridMultilevel"/>
    <w:tmpl w:val="552E2802"/>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3006616"/>
    <w:multiLevelType w:val="hybridMultilevel"/>
    <w:tmpl w:val="66702E32"/>
    <w:lvl w:ilvl="0" w:tplc="BC42D26C">
      <w:start w:val="1"/>
      <w:numFmt w:val="bullet"/>
      <w:lvlText w:val="•"/>
      <w:lvlJc w:val="left"/>
      <w:pPr>
        <w:tabs>
          <w:tab w:val="num" w:pos="720"/>
        </w:tabs>
        <w:ind w:left="720" w:hanging="360"/>
      </w:pPr>
      <w:rPr>
        <w:rFonts w:ascii="Arial" w:hAnsi="Arial" w:hint="default"/>
      </w:rPr>
    </w:lvl>
    <w:lvl w:ilvl="1" w:tplc="20DAB778" w:tentative="1">
      <w:start w:val="1"/>
      <w:numFmt w:val="bullet"/>
      <w:lvlText w:val="•"/>
      <w:lvlJc w:val="left"/>
      <w:pPr>
        <w:tabs>
          <w:tab w:val="num" w:pos="1440"/>
        </w:tabs>
        <w:ind w:left="1440" w:hanging="360"/>
      </w:pPr>
      <w:rPr>
        <w:rFonts w:ascii="Arial" w:hAnsi="Arial" w:hint="default"/>
      </w:rPr>
    </w:lvl>
    <w:lvl w:ilvl="2" w:tplc="FDCC1018" w:tentative="1">
      <w:start w:val="1"/>
      <w:numFmt w:val="bullet"/>
      <w:lvlText w:val="•"/>
      <w:lvlJc w:val="left"/>
      <w:pPr>
        <w:tabs>
          <w:tab w:val="num" w:pos="2160"/>
        </w:tabs>
        <w:ind w:left="2160" w:hanging="360"/>
      </w:pPr>
      <w:rPr>
        <w:rFonts w:ascii="Arial" w:hAnsi="Arial" w:hint="default"/>
      </w:rPr>
    </w:lvl>
    <w:lvl w:ilvl="3" w:tplc="EF0EAFBA" w:tentative="1">
      <w:start w:val="1"/>
      <w:numFmt w:val="bullet"/>
      <w:lvlText w:val="•"/>
      <w:lvlJc w:val="left"/>
      <w:pPr>
        <w:tabs>
          <w:tab w:val="num" w:pos="2880"/>
        </w:tabs>
        <w:ind w:left="2880" w:hanging="360"/>
      </w:pPr>
      <w:rPr>
        <w:rFonts w:ascii="Arial" w:hAnsi="Arial" w:hint="default"/>
      </w:rPr>
    </w:lvl>
    <w:lvl w:ilvl="4" w:tplc="05443B78" w:tentative="1">
      <w:start w:val="1"/>
      <w:numFmt w:val="bullet"/>
      <w:lvlText w:val="•"/>
      <w:lvlJc w:val="left"/>
      <w:pPr>
        <w:tabs>
          <w:tab w:val="num" w:pos="3600"/>
        </w:tabs>
        <w:ind w:left="3600" w:hanging="360"/>
      </w:pPr>
      <w:rPr>
        <w:rFonts w:ascii="Arial" w:hAnsi="Arial" w:hint="default"/>
      </w:rPr>
    </w:lvl>
    <w:lvl w:ilvl="5" w:tplc="C9A68108" w:tentative="1">
      <w:start w:val="1"/>
      <w:numFmt w:val="bullet"/>
      <w:lvlText w:val="•"/>
      <w:lvlJc w:val="left"/>
      <w:pPr>
        <w:tabs>
          <w:tab w:val="num" w:pos="4320"/>
        </w:tabs>
        <w:ind w:left="4320" w:hanging="360"/>
      </w:pPr>
      <w:rPr>
        <w:rFonts w:ascii="Arial" w:hAnsi="Arial" w:hint="default"/>
      </w:rPr>
    </w:lvl>
    <w:lvl w:ilvl="6" w:tplc="92A89E58" w:tentative="1">
      <w:start w:val="1"/>
      <w:numFmt w:val="bullet"/>
      <w:lvlText w:val="•"/>
      <w:lvlJc w:val="left"/>
      <w:pPr>
        <w:tabs>
          <w:tab w:val="num" w:pos="5040"/>
        </w:tabs>
        <w:ind w:left="5040" w:hanging="360"/>
      </w:pPr>
      <w:rPr>
        <w:rFonts w:ascii="Arial" w:hAnsi="Arial" w:hint="default"/>
      </w:rPr>
    </w:lvl>
    <w:lvl w:ilvl="7" w:tplc="1068B172" w:tentative="1">
      <w:start w:val="1"/>
      <w:numFmt w:val="bullet"/>
      <w:lvlText w:val="•"/>
      <w:lvlJc w:val="left"/>
      <w:pPr>
        <w:tabs>
          <w:tab w:val="num" w:pos="5760"/>
        </w:tabs>
        <w:ind w:left="5760" w:hanging="360"/>
      </w:pPr>
      <w:rPr>
        <w:rFonts w:ascii="Arial" w:hAnsi="Arial" w:hint="default"/>
      </w:rPr>
    </w:lvl>
    <w:lvl w:ilvl="8" w:tplc="CFE076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E4381B"/>
    <w:multiLevelType w:val="hybridMultilevel"/>
    <w:tmpl w:val="61324726"/>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506F2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4E4C44"/>
    <w:multiLevelType w:val="hybridMultilevel"/>
    <w:tmpl w:val="29865A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E67C4D"/>
    <w:multiLevelType w:val="hybridMultilevel"/>
    <w:tmpl w:val="B2329900"/>
    <w:lvl w:ilvl="0" w:tplc="08EED712">
      <w:start w:val="1"/>
      <w:numFmt w:val="bullet"/>
      <w:lvlText w:val="•"/>
      <w:lvlJc w:val="left"/>
      <w:pPr>
        <w:tabs>
          <w:tab w:val="num" w:pos="720"/>
        </w:tabs>
        <w:ind w:left="720" w:hanging="360"/>
      </w:pPr>
      <w:rPr>
        <w:rFonts w:ascii="Arial" w:hAnsi="Arial" w:hint="default"/>
      </w:rPr>
    </w:lvl>
    <w:lvl w:ilvl="1" w:tplc="6DDAB7AE" w:tentative="1">
      <w:start w:val="1"/>
      <w:numFmt w:val="bullet"/>
      <w:lvlText w:val="•"/>
      <w:lvlJc w:val="left"/>
      <w:pPr>
        <w:tabs>
          <w:tab w:val="num" w:pos="1440"/>
        </w:tabs>
        <w:ind w:left="1440" w:hanging="360"/>
      </w:pPr>
      <w:rPr>
        <w:rFonts w:ascii="Arial" w:hAnsi="Arial" w:hint="default"/>
      </w:rPr>
    </w:lvl>
    <w:lvl w:ilvl="2" w:tplc="46C69F42" w:tentative="1">
      <w:start w:val="1"/>
      <w:numFmt w:val="bullet"/>
      <w:lvlText w:val="•"/>
      <w:lvlJc w:val="left"/>
      <w:pPr>
        <w:tabs>
          <w:tab w:val="num" w:pos="2160"/>
        </w:tabs>
        <w:ind w:left="2160" w:hanging="360"/>
      </w:pPr>
      <w:rPr>
        <w:rFonts w:ascii="Arial" w:hAnsi="Arial" w:hint="default"/>
      </w:rPr>
    </w:lvl>
    <w:lvl w:ilvl="3" w:tplc="54BC27CE" w:tentative="1">
      <w:start w:val="1"/>
      <w:numFmt w:val="bullet"/>
      <w:lvlText w:val="•"/>
      <w:lvlJc w:val="left"/>
      <w:pPr>
        <w:tabs>
          <w:tab w:val="num" w:pos="2880"/>
        </w:tabs>
        <w:ind w:left="2880" w:hanging="360"/>
      </w:pPr>
      <w:rPr>
        <w:rFonts w:ascii="Arial" w:hAnsi="Arial" w:hint="default"/>
      </w:rPr>
    </w:lvl>
    <w:lvl w:ilvl="4" w:tplc="7380988A" w:tentative="1">
      <w:start w:val="1"/>
      <w:numFmt w:val="bullet"/>
      <w:lvlText w:val="•"/>
      <w:lvlJc w:val="left"/>
      <w:pPr>
        <w:tabs>
          <w:tab w:val="num" w:pos="3600"/>
        </w:tabs>
        <w:ind w:left="3600" w:hanging="360"/>
      </w:pPr>
      <w:rPr>
        <w:rFonts w:ascii="Arial" w:hAnsi="Arial" w:hint="default"/>
      </w:rPr>
    </w:lvl>
    <w:lvl w:ilvl="5" w:tplc="79AE89A6" w:tentative="1">
      <w:start w:val="1"/>
      <w:numFmt w:val="bullet"/>
      <w:lvlText w:val="•"/>
      <w:lvlJc w:val="left"/>
      <w:pPr>
        <w:tabs>
          <w:tab w:val="num" w:pos="4320"/>
        </w:tabs>
        <w:ind w:left="4320" w:hanging="360"/>
      </w:pPr>
      <w:rPr>
        <w:rFonts w:ascii="Arial" w:hAnsi="Arial" w:hint="default"/>
      </w:rPr>
    </w:lvl>
    <w:lvl w:ilvl="6" w:tplc="0E482542" w:tentative="1">
      <w:start w:val="1"/>
      <w:numFmt w:val="bullet"/>
      <w:lvlText w:val="•"/>
      <w:lvlJc w:val="left"/>
      <w:pPr>
        <w:tabs>
          <w:tab w:val="num" w:pos="5040"/>
        </w:tabs>
        <w:ind w:left="5040" w:hanging="360"/>
      </w:pPr>
      <w:rPr>
        <w:rFonts w:ascii="Arial" w:hAnsi="Arial" w:hint="default"/>
      </w:rPr>
    </w:lvl>
    <w:lvl w:ilvl="7" w:tplc="C23897BA" w:tentative="1">
      <w:start w:val="1"/>
      <w:numFmt w:val="bullet"/>
      <w:lvlText w:val="•"/>
      <w:lvlJc w:val="left"/>
      <w:pPr>
        <w:tabs>
          <w:tab w:val="num" w:pos="5760"/>
        </w:tabs>
        <w:ind w:left="5760" w:hanging="360"/>
      </w:pPr>
      <w:rPr>
        <w:rFonts w:ascii="Arial" w:hAnsi="Arial" w:hint="default"/>
      </w:rPr>
    </w:lvl>
    <w:lvl w:ilvl="8" w:tplc="60A61A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ABB3C61"/>
    <w:multiLevelType w:val="hybridMultilevel"/>
    <w:tmpl w:val="1C4E3680"/>
    <w:lvl w:ilvl="0" w:tplc="D69228F2">
      <w:start w:val="1"/>
      <w:numFmt w:val="decimal"/>
      <w:lvlText w:val="Proposal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5177CAA"/>
    <w:multiLevelType w:val="hybridMultilevel"/>
    <w:tmpl w:val="90FA6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53087A"/>
    <w:multiLevelType w:val="hybridMultilevel"/>
    <w:tmpl w:val="B72476D4"/>
    <w:lvl w:ilvl="0" w:tplc="08EED71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6435EF"/>
    <w:multiLevelType w:val="hybridMultilevel"/>
    <w:tmpl w:val="C0B0D60C"/>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9" w15:restartNumberingAfterBreak="0">
    <w:nsid w:val="7E247277"/>
    <w:multiLevelType w:val="hybridMultilevel"/>
    <w:tmpl w:val="090EDA6C"/>
    <w:lvl w:ilvl="0" w:tplc="D69228F2">
      <w:start w:val="1"/>
      <w:numFmt w:val="decimal"/>
      <w:lvlText w:val="Proposal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D7239B"/>
    <w:multiLevelType w:val="hybridMultilevel"/>
    <w:tmpl w:val="6F40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30"/>
  </w:num>
  <w:num w:numId="21">
    <w:abstractNumId w:val="44"/>
  </w:num>
  <w:num w:numId="22">
    <w:abstractNumId w:val="40"/>
  </w:num>
  <w:num w:numId="23">
    <w:abstractNumId w:val="0"/>
  </w:num>
  <w:num w:numId="24">
    <w:abstractNumId w:val="28"/>
  </w:num>
  <w:num w:numId="25">
    <w:abstractNumId w:val="43"/>
  </w:num>
  <w:num w:numId="26">
    <w:abstractNumId w:val="33"/>
  </w:num>
  <w:num w:numId="27">
    <w:abstractNumId w:val="47"/>
  </w:num>
  <w:num w:numId="28">
    <w:abstractNumId w:val="39"/>
  </w:num>
  <w:num w:numId="29">
    <w:abstractNumId w:val="48"/>
  </w:num>
  <w:num w:numId="30">
    <w:abstractNumId w:val="38"/>
  </w:num>
  <w:num w:numId="31">
    <w:abstractNumId w:val="36"/>
  </w:num>
  <w:num w:numId="32">
    <w:abstractNumId w:val="32"/>
  </w:num>
  <w:num w:numId="33">
    <w:abstractNumId w:val="50"/>
  </w:num>
  <w:num w:numId="34">
    <w:abstractNumId w:val="37"/>
  </w:num>
  <w:num w:numId="35">
    <w:abstractNumId w:val="27"/>
  </w:num>
  <w:num w:numId="36">
    <w:abstractNumId w:val="31"/>
  </w:num>
  <w:num w:numId="37">
    <w:abstractNumId w:val="35"/>
  </w:num>
  <w:num w:numId="38">
    <w:abstractNumId w:val="23"/>
  </w:num>
  <w:num w:numId="39">
    <w:abstractNumId w:val="45"/>
  </w:num>
  <w:num w:numId="40">
    <w:abstractNumId w:val="26"/>
  </w:num>
  <w:num w:numId="41">
    <w:abstractNumId w:val="46"/>
  </w:num>
  <w:num w:numId="42">
    <w:abstractNumId w:val="22"/>
  </w:num>
  <w:num w:numId="43">
    <w:abstractNumId w:val="34"/>
  </w:num>
  <w:num w:numId="44">
    <w:abstractNumId w:val="24"/>
  </w:num>
  <w:num w:numId="45">
    <w:abstractNumId w:val="29"/>
  </w:num>
  <w:num w:numId="46">
    <w:abstractNumId w:val="41"/>
  </w:num>
  <w:num w:numId="47">
    <w:abstractNumId w:val="49"/>
  </w:num>
  <w:num w:numId="48">
    <w:abstractNumId w:val="42"/>
  </w:num>
  <w:num w:numId="49">
    <w:abstractNumId w:val="30"/>
  </w:num>
  <w:num w:numId="50">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484F"/>
    <w:rsid w:val="0000497B"/>
    <w:rsid w:val="00004D02"/>
    <w:rsid w:val="00005374"/>
    <w:rsid w:val="00006056"/>
    <w:rsid w:val="0000692A"/>
    <w:rsid w:val="00006C9E"/>
    <w:rsid w:val="00006D5E"/>
    <w:rsid w:val="000075BA"/>
    <w:rsid w:val="000075C3"/>
    <w:rsid w:val="000075F0"/>
    <w:rsid w:val="000077B7"/>
    <w:rsid w:val="00007F5B"/>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0B"/>
    <w:rsid w:val="00031F43"/>
    <w:rsid w:val="000333E7"/>
    <w:rsid w:val="00033752"/>
    <w:rsid w:val="0003395C"/>
    <w:rsid w:val="0003475B"/>
    <w:rsid w:val="00034F82"/>
    <w:rsid w:val="000354ED"/>
    <w:rsid w:val="00035A66"/>
    <w:rsid w:val="00035E21"/>
    <w:rsid w:val="00035EEC"/>
    <w:rsid w:val="00037440"/>
    <w:rsid w:val="00037527"/>
    <w:rsid w:val="00040D2D"/>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B24"/>
    <w:rsid w:val="00071E1B"/>
    <w:rsid w:val="00072010"/>
    <w:rsid w:val="0007303D"/>
    <w:rsid w:val="000732C1"/>
    <w:rsid w:val="00074AC8"/>
    <w:rsid w:val="00075447"/>
    <w:rsid w:val="000756FC"/>
    <w:rsid w:val="000757EB"/>
    <w:rsid w:val="00076069"/>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7409"/>
    <w:rsid w:val="0009756E"/>
    <w:rsid w:val="00097B71"/>
    <w:rsid w:val="000A004F"/>
    <w:rsid w:val="000A04BD"/>
    <w:rsid w:val="000A065D"/>
    <w:rsid w:val="000A1560"/>
    <w:rsid w:val="000A225F"/>
    <w:rsid w:val="000A2C1E"/>
    <w:rsid w:val="000A388D"/>
    <w:rsid w:val="000A43D3"/>
    <w:rsid w:val="000A4C8D"/>
    <w:rsid w:val="000A547C"/>
    <w:rsid w:val="000A61DF"/>
    <w:rsid w:val="000A6EBD"/>
    <w:rsid w:val="000A73D7"/>
    <w:rsid w:val="000A7BA9"/>
    <w:rsid w:val="000A7BD4"/>
    <w:rsid w:val="000B099C"/>
    <w:rsid w:val="000B3344"/>
    <w:rsid w:val="000B3800"/>
    <w:rsid w:val="000B425A"/>
    <w:rsid w:val="000B59DA"/>
    <w:rsid w:val="000B5D45"/>
    <w:rsid w:val="000B617B"/>
    <w:rsid w:val="000B654C"/>
    <w:rsid w:val="000B6E22"/>
    <w:rsid w:val="000B7375"/>
    <w:rsid w:val="000B7746"/>
    <w:rsid w:val="000B78F3"/>
    <w:rsid w:val="000B7BB4"/>
    <w:rsid w:val="000B7EA5"/>
    <w:rsid w:val="000C35C4"/>
    <w:rsid w:val="000C4006"/>
    <w:rsid w:val="000C45A2"/>
    <w:rsid w:val="000C4D04"/>
    <w:rsid w:val="000C6247"/>
    <w:rsid w:val="000C7066"/>
    <w:rsid w:val="000C734A"/>
    <w:rsid w:val="000C74A0"/>
    <w:rsid w:val="000C76E2"/>
    <w:rsid w:val="000D114D"/>
    <w:rsid w:val="000D1EC5"/>
    <w:rsid w:val="000D2511"/>
    <w:rsid w:val="000D2C16"/>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3DAC"/>
    <w:rsid w:val="000F40AA"/>
    <w:rsid w:val="000F40C0"/>
    <w:rsid w:val="000F434B"/>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EB1"/>
    <w:rsid w:val="00122104"/>
    <w:rsid w:val="00122DBC"/>
    <w:rsid w:val="00124979"/>
    <w:rsid w:val="001249F9"/>
    <w:rsid w:val="00124E0A"/>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80A"/>
    <w:rsid w:val="00133A80"/>
    <w:rsid w:val="0013442D"/>
    <w:rsid w:val="00134EBE"/>
    <w:rsid w:val="00135723"/>
    <w:rsid w:val="00135B8B"/>
    <w:rsid w:val="00135F0C"/>
    <w:rsid w:val="0013623D"/>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487"/>
    <w:rsid w:val="0015781D"/>
    <w:rsid w:val="001579C2"/>
    <w:rsid w:val="00160566"/>
    <w:rsid w:val="00160DE1"/>
    <w:rsid w:val="001614D8"/>
    <w:rsid w:val="00161D4B"/>
    <w:rsid w:val="0016281B"/>
    <w:rsid w:val="001629F3"/>
    <w:rsid w:val="001633B0"/>
    <w:rsid w:val="0016495C"/>
    <w:rsid w:val="001649BF"/>
    <w:rsid w:val="0016512B"/>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6479"/>
    <w:rsid w:val="00190211"/>
    <w:rsid w:val="00190288"/>
    <w:rsid w:val="00191669"/>
    <w:rsid w:val="001917F1"/>
    <w:rsid w:val="001919E6"/>
    <w:rsid w:val="00192AA4"/>
    <w:rsid w:val="001932B3"/>
    <w:rsid w:val="001943E1"/>
    <w:rsid w:val="0019496E"/>
    <w:rsid w:val="00194ADF"/>
    <w:rsid w:val="0019571A"/>
    <w:rsid w:val="0019698B"/>
    <w:rsid w:val="001A0782"/>
    <w:rsid w:val="001A1587"/>
    <w:rsid w:val="001A2292"/>
    <w:rsid w:val="001A2BAF"/>
    <w:rsid w:val="001A2DEF"/>
    <w:rsid w:val="001A4343"/>
    <w:rsid w:val="001A4A1B"/>
    <w:rsid w:val="001A4ADA"/>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F1B"/>
    <w:rsid w:val="001E5191"/>
    <w:rsid w:val="001E5193"/>
    <w:rsid w:val="001E522F"/>
    <w:rsid w:val="001E675A"/>
    <w:rsid w:val="001E6EAC"/>
    <w:rsid w:val="001E77FD"/>
    <w:rsid w:val="001F10C3"/>
    <w:rsid w:val="001F1DFC"/>
    <w:rsid w:val="001F2132"/>
    <w:rsid w:val="001F2762"/>
    <w:rsid w:val="001F2ADF"/>
    <w:rsid w:val="001F2B38"/>
    <w:rsid w:val="001F316D"/>
    <w:rsid w:val="001F342F"/>
    <w:rsid w:val="001F36AA"/>
    <w:rsid w:val="001F3DA1"/>
    <w:rsid w:val="001F3E9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41DC"/>
    <w:rsid w:val="0023459C"/>
    <w:rsid w:val="00234DC7"/>
    <w:rsid w:val="0023580C"/>
    <w:rsid w:val="00235C72"/>
    <w:rsid w:val="00235FEF"/>
    <w:rsid w:val="00236646"/>
    <w:rsid w:val="00236A3D"/>
    <w:rsid w:val="00236AB7"/>
    <w:rsid w:val="002372DA"/>
    <w:rsid w:val="00237F07"/>
    <w:rsid w:val="0024086F"/>
    <w:rsid w:val="0024270D"/>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6670"/>
    <w:rsid w:val="00257B0C"/>
    <w:rsid w:val="00257EBA"/>
    <w:rsid w:val="002606C4"/>
    <w:rsid w:val="002609F6"/>
    <w:rsid w:val="00260C7E"/>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A8E"/>
    <w:rsid w:val="00293154"/>
    <w:rsid w:val="002936BC"/>
    <w:rsid w:val="00293AC0"/>
    <w:rsid w:val="00293BE0"/>
    <w:rsid w:val="00295F5E"/>
    <w:rsid w:val="00296519"/>
    <w:rsid w:val="002967FE"/>
    <w:rsid w:val="00296C47"/>
    <w:rsid w:val="002971BF"/>
    <w:rsid w:val="002971D3"/>
    <w:rsid w:val="002972A9"/>
    <w:rsid w:val="00297884"/>
    <w:rsid w:val="00297A1A"/>
    <w:rsid w:val="00297CB8"/>
    <w:rsid w:val="00297FBA"/>
    <w:rsid w:val="002A075C"/>
    <w:rsid w:val="002A137A"/>
    <w:rsid w:val="002A148C"/>
    <w:rsid w:val="002A2305"/>
    <w:rsid w:val="002A4181"/>
    <w:rsid w:val="002A437D"/>
    <w:rsid w:val="002A4FA8"/>
    <w:rsid w:val="002A525F"/>
    <w:rsid w:val="002A5D66"/>
    <w:rsid w:val="002A5F1A"/>
    <w:rsid w:val="002A6076"/>
    <w:rsid w:val="002A62A7"/>
    <w:rsid w:val="002A636C"/>
    <w:rsid w:val="002A6AD5"/>
    <w:rsid w:val="002A71EE"/>
    <w:rsid w:val="002A7411"/>
    <w:rsid w:val="002A7D9B"/>
    <w:rsid w:val="002B01BD"/>
    <w:rsid w:val="002B039D"/>
    <w:rsid w:val="002B0F3E"/>
    <w:rsid w:val="002B1145"/>
    <w:rsid w:val="002B16C0"/>
    <w:rsid w:val="002B172E"/>
    <w:rsid w:val="002B18A6"/>
    <w:rsid w:val="002B1B39"/>
    <w:rsid w:val="002B1E73"/>
    <w:rsid w:val="002B21E5"/>
    <w:rsid w:val="002B25E5"/>
    <w:rsid w:val="002B39C1"/>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FAF"/>
    <w:rsid w:val="002D4FF7"/>
    <w:rsid w:val="002D53BF"/>
    <w:rsid w:val="002D6CE8"/>
    <w:rsid w:val="002D7581"/>
    <w:rsid w:val="002D7614"/>
    <w:rsid w:val="002E0409"/>
    <w:rsid w:val="002E0746"/>
    <w:rsid w:val="002E2BFB"/>
    <w:rsid w:val="002E5A06"/>
    <w:rsid w:val="002E5EE6"/>
    <w:rsid w:val="002E6A44"/>
    <w:rsid w:val="002E6AF7"/>
    <w:rsid w:val="002E6CC5"/>
    <w:rsid w:val="002E70C9"/>
    <w:rsid w:val="002E761C"/>
    <w:rsid w:val="002F0714"/>
    <w:rsid w:val="002F0B67"/>
    <w:rsid w:val="002F146A"/>
    <w:rsid w:val="002F1B76"/>
    <w:rsid w:val="002F2FDD"/>
    <w:rsid w:val="002F33BC"/>
    <w:rsid w:val="002F3D5C"/>
    <w:rsid w:val="002F3F7B"/>
    <w:rsid w:val="002F48AB"/>
    <w:rsid w:val="002F4B13"/>
    <w:rsid w:val="002F4B6A"/>
    <w:rsid w:val="002F52CB"/>
    <w:rsid w:val="002F558E"/>
    <w:rsid w:val="002F5FF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F1A"/>
    <w:rsid w:val="00307C18"/>
    <w:rsid w:val="00307FC1"/>
    <w:rsid w:val="00310183"/>
    <w:rsid w:val="00310674"/>
    <w:rsid w:val="003109CA"/>
    <w:rsid w:val="00310B8D"/>
    <w:rsid w:val="0031187E"/>
    <w:rsid w:val="00311A0D"/>
    <w:rsid w:val="003126BB"/>
    <w:rsid w:val="00312B47"/>
    <w:rsid w:val="003131DB"/>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73CD"/>
    <w:rsid w:val="003377C7"/>
    <w:rsid w:val="00337CDE"/>
    <w:rsid w:val="00340154"/>
    <w:rsid w:val="003410A3"/>
    <w:rsid w:val="00341547"/>
    <w:rsid w:val="003429A0"/>
    <w:rsid w:val="00342C06"/>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28E"/>
    <w:rsid w:val="00347665"/>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200F"/>
    <w:rsid w:val="003622A5"/>
    <w:rsid w:val="00363612"/>
    <w:rsid w:val="00363875"/>
    <w:rsid w:val="00364D89"/>
    <w:rsid w:val="003664A8"/>
    <w:rsid w:val="00366F16"/>
    <w:rsid w:val="0036754B"/>
    <w:rsid w:val="00367773"/>
    <w:rsid w:val="00371249"/>
    <w:rsid w:val="00371D76"/>
    <w:rsid w:val="00372388"/>
    <w:rsid w:val="00372991"/>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F8B"/>
    <w:rsid w:val="00395615"/>
    <w:rsid w:val="00396617"/>
    <w:rsid w:val="003969A4"/>
    <w:rsid w:val="00396E88"/>
    <w:rsid w:val="0039713C"/>
    <w:rsid w:val="00397775"/>
    <w:rsid w:val="0039785C"/>
    <w:rsid w:val="0039790A"/>
    <w:rsid w:val="003A01CD"/>
    <w:rsid w:val="003A034F"/>
    <w:rsid w:val="003A05AB"/>
    <w:rsid w:val="003A12DE"/>
    <w:rsid w:val="003A1316"/>
    <w:rsid w:val="003A1512"/>
    <w:rsid w:val="003A16D2"/>
    <w:rsid w:val="003A2CD4"/>
    <w:rsid w:val="003A3070"/>
    <w:rsid w:val="003A3EF0"/>
    <w:rsid w:val="003A46C0"/>
    <w:rsid w:val="003A4F90"/>
    <w:rsid w:val="003A509A"/>
    <w:rsid w:val="003A595A"/>
    <w:rsid w:val="003A5EB9"/>
    <w:rsid w:val="003A634A"/>
    <w:rsid w:val="003A68FB"/>
    <w:rsid w:val="003A6B0F"/>
    <w:rsid w:val="003A6C33"/>
    <w:rsid w:val="003B07D5"/>
    <w:rsid w:val="003B134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2641"/>
    <w:rsid w:val="003E2A41"/>
    <w:rsid w:val="003E33D3"/>
    <w:rsid w:val="003E368B"/>
    <w:rsid w:val="003E388D"/>
    <w:rsid w:val="003E3E72"/>
    <w:rsid w:val="003E482A"/>
    <w:rsid w:val="003E4B2E"/>
    <w:rsid w:val="003E4F62"/>
    <w:rsid w:val="003E57B9"/>
    <w:rsid w:val="003E6868"/>
    <w:rsid w:val="003E6A51"/>
    <w:rsid w:val="003E6FF1"/>
    <w:rsid w:val="003E7488"/>
    <w:rsid w:val="003E7DB2"/>
    <w:rsid w:val="003F00A7"/>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70"/>
    <w:rsid w:val="00424C78"/>
    <w:rsid w:val="004255C5"/>
    <w:rsid w:val="0042584B"/>
    <w:rsid w:val="004264B1"/>
    <w:rsid w:val="004266D1"/>
    <w:rsid w:val="00426BD2"/>
    <w:rsid w:val="00426E5F"/>
    <w:rsid w:val="004275E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7A9"/>
    <w:rsid w:val="004F4324"/>
    <w:rsid w:val="004F4A52"/>
    <w:rsid w:val="004F5702"/>
    <w:rsid w:val="004F6FCE"/>
    <w:rsid w:val="004F7FFD"/>
    <w:rsid w:val="0050024A"/>
    <w:rsid w:val="00500793"/>
    <w:rsid w:val="00500A0A"/>
    <w:rsid w:val="00500BFB"/>
    <w:rsid w:val="0050106D"/>
    <w:rsid w:val="0050128B"/>
    <w:rsid w:val="00501CD9"/>
    <w:rsid w:val="00504226"/>
    <w:rsid w:val="0050506A"/>
    <w:rsid w:val="00506161"/>
    <w:rsid w:val="00506370"/>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73"/>
    <w:rsid w:val="00527E80"/>
    <w:rsid w:val="00527F5E"/>
    <w:rsid w:val="005306D7"/>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7997"/>
    <w:rsid w:val="00547DC1"/>
    <w:rsid w:val="0055016B"/>
    <w:rsid w:val="005503FA"/>
    <w:rsid w:val="005509E7"/>
    <w:rsid w:val="005513E4"/>
    <w:rsid w:val="00552BBA"/>
    <w:rsid w:val="00552C87"/>
    <w:rsid w:val="005541E2"/>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9C8"/>
    <w:rsid w:val="00562D95"/>
    <w:rsid w:val="005636FB"/>
    <w:rsid w:val="00563776"/>
    <w:rsid w:val="005647EA"/>
    <w:rsid w:val="005653B7"/>
    <w:rsid w:val="005653EB"/>
    <w:rsid w:val="00566709"/>
    <w:rsid w:val="00566B4B"/>
    <w:rsid w:val="00566FBE"/>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E52"/>
    <w:rsid w:val="00594615"/>
    <w:rsid w:val="00594FFC"/>
    <w:rsid w:val="005950D3"/>
    <w:rsid w:val="00595BE7"/>
    <w:rsid w:val="00596822"/>
    <w:rsid w:val="00596DF9"/>
    <w:rsid w:val="0059731A"/>
    <w:rsid w:val="0059754B"/>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B0221"/>
    <w:rsid w:val="005B1730"/>
    <w:rsid w:val="005B1B64"/>
    <w:rsid w:val="005B25E3"/>
    <w:rsid w:val="005B325F"/>
    <w:rsid w:val="005B4266"/>
    <w:rsid w:val="005B4B19"/>
    <w:rsid w:val="005B583D"/>
    <w:rsid w:val="005B5BE3"/>
    <w:rsid w:val="005B61E0"/>
    <w:rsid w:val="005B74FF"/>
    <w:rsid w:val="005B7CF7"/>
    <w:rsid w:val="005B7E10"/>
    <w:rsid w:val="005C00E3"/>
    <w:rsid w:val="005C0668"/>
    <w:rsid w:val="005C0E54"/>
    <w:rsid w:val="005C12EF"/>
    <w:rsid w:val="005C13BD"/>
    <w:rsid w:val="005C269D"/>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E77"/>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63BC"/>
    <w:rsid w:val="005E685B"/>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92"/>
    <w:rsid w:val="006427E3"/>
    <w:rsid w:val="00642883"/>
    <w:rsid w:val="00642B09"/>
    <w:rsid w:val="006438B8"/>
    <w:rsid w:val="00643B38"/>
    <w:rsid w:val="00644233"/>
    <w:rsid w:val="00644D51"/>
    <w:rsid w:val="00644DFD"/>
    <w:rsid w:val="0064545C"/>
    <w:rsid w:val="00645FA1"/>
    <w:rsid w:val="0065030C"/>
    <w:rsid w:val="00650485"/>
    <w:rsid w:val="00650A2E"/>
    <w:rsid w:val="00650BE9"/>
    <w:rsid w:val="00651B87"/>
    <w:rsid w:val="0065212D"/>
    <w:rsid w:val="00652934"/>
    <w:rsid w:val="006531E0"/>
    <w:rsid w:val="006534FF"/>
    <w:rsid w:val="00653F40"/>
    <w:rsid w:val="00654B53"/>
    <w:rsid w:val="006550EF"/>
    <w:rsid w:val="00655FE5"/>
    <w:rsid w:val="006565D0"/>
    <w:rsid w:val="0065747C"/>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56AB"/>
    <w:rsid w:val="006676B3"/>
    <w:rsid w:val="00667C40"/>
    <w:rsid w:val="00670495"/>
    <w:rsid w:val="00670671"/>
    <w:rsid w:val="0067081F"/>
    <w:rsid w:val="00670A0F"/>
    <w:rsid w:val="00670A8B"/>
    <w:rsid w:val="00670FE7"/>
    <w:rsid w:val="00672C07"/>
    <w:rsid w:val="006749EE"/>
    <w:rsid w:val="00674B87"/>
    <w:rsid w:val="0067659D"/>
    <w:rsid w:val="0067672F"/>
    <w:rsid w:val="0067674D"/>
    <w:rsid w:val="006772D3"/>
    <w:rsid w:val="00680497"/>
    <w:rsid w:val="00680B6E"/>
    <w:rsid w:val="00681392"/>
    <w:rsid w:val="00681A20"/>
    <w:rsid w:val="00681C3C"/>
    <w:rsid w:val="006820FF"/>
    <w:rsid w:val="0068264E"/>
    <w:rsid w:val="0068358A"/>
    <w:rsid w:val="00683625"/>
    <w:rsid w:val="00683D2D"/>
    <w:rsid w:val="00684CBE"/>
    <w:rsid w:val="0068556A"/>
    <w:rsid w:val="00685580"/>
    <w:rsid w:val="00685F0D"/>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808"/>
    <w:rsid w:val="006B6C0F"/>
    <w:rsid w:val="006C0798"/>
    <w:rsid w:val="006C0D96"/>
    <w:rsid w:val="006C14D8"/>
    <w:rsid w:val="006C15F3"/>
    <w:rsid w:val="006C226B"/>
    <w:rsid w:val="006C274B"/>
    <w:rsid w:val="006C2D84"/>
    <w:rsid w:val="006C3E49"/>
    <w:rsid w:val="006C42D9"/>
    <w:rsid w:val="006C475A"/>
    <w:rsid w:val="006C4F48"/>
    <w:rsid w:val="006C4F62"/>
    <w:rsid w:val="006C56E1"/>
    <w:rsid w:val="006C57B0"/>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F10"/>
    <w:rsid w:val="0072165D"/>
    <w:rsid w:val="007217D0"/>
    <w:rsid w:val="00721D0A"/>
    <w:rsid w:val="00721E45"/>
    <w:rsid w:val="00722C7F"/>
    <w:rsid w:val="00723483"/>
    <w:rsid w:val="007234B7"/>
    <w:rsid w:val="0072445A"/>
    <w:rsid w:val="00725056"/>
    <w:rsid w:val="0072508C"/>
    <w:rsid w:val="007251F8"/>
    <w:rsid w:val="0072521D"/>
    <w:rsid w:val="00725749"/>
    <w:rsid w:val="007257E1"/>
    <w:rsid w:val="00725E44"/>
    <w:rsid w:val="00726174"/>
    <w:rsid w:val="00726465"/>
    <w:rsid w:val="00726AEE"/>
    <w:rsid w:val="00726B2A"/>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25B3"/>
    <w:rsid w:val="00752B56"/>
    <w:rsid w:val="00752DB2"/>
    <w:rsid w:val="0075320E"/>
    <w:rsid w:val="00753655"/>
    <w:rsid w:val="007549DE"/>
    <w:rsid w:val="0075514C"/>
    <w:rsid w:val="007563EC"/>
    <w:rsid w:val="00756B5A"/>
    <w:rsid w:val="00756F3B"/>
    <w:rsid w:val="00757B6D"/>
    <w:rsid w:val="007604F9"/>
    <w:rsid w:val="00760615"/>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2331"/>
    <w:rsid w:val="00782C54"/>
    <w:rsid w:val="0078363D"/>
    <w:rsid w:val="00783896"/>
    <w:rsid w:val="007840E6"/>
    <w:rsid w:val="007851D2"/>
    <w:rsid w:val="007856DC"/>
    <w:rsid w:val="00785D20"/>
    <w:rsid w:val="00785E31"/>
    <w:rsid w:val="007860AD"/>
    <w:rsid w:val="00786573"/>
    <w:rsid w:val="00786F1E"/>
    <w:rsid w:val="007872CB"/>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5CF"/>
    <w:rsid w:val="007B7323"/>
    <w:rsid w:val="007B7869"/>
    <w:rsid w:val="007B7AC4"/>
    <w:rsid w:val="007C059A"/>
    <w:rsid w:val="007C0657"/>
    <w:rsid w:val="007C0EE4"/>
    <w:rsid w:val="007C0F8C"/>
    <w:rsid w:val="007C16B7"/>
    <w:rsid w:val="007C1BE9"/>
    <w:rsid w:val="007C1E7A"/>
    <w:rsid w:val="007C36AB"/>
    <w:rsid w:val="007C5B88"/>
    <w:rsid w:val="007C7028"/>
    <w:rsid w:val="007C707C"/>
    <w:rsid w:val="007C71D0"/>
    <w:rsid w:val="007C793A"/>
    <w:rsid w:val="007D0124"/>
    <w:rsid w:val="007D2080"/>
    <w:rsid w:val="007D2B2C"/>
    <w:rsid w:val="007D3CF8"/>
    <w:rsid w:val="007D45FB"/>
    <w:rsid w:val="007D479C"/>
    <w:rsid w:val="007D4BA7"/>
    <w:rsid w:val="007D4D8D"/>
    <w:rsid w:val="007D4F9C"/>
    <w:rsid w:val="007D538C"/>
    <w:rsid w:val="007D57DE"/>
    <w:rsid w:val="007D5D93"/>
    <w:rsid w:val="007D63E4"/>
    <w:rsid w:val="007D6B3D"/>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7259"/>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5247"/>
    <w:rsid w:val="00825BFE"/>
    <w:rsid w:val="00825D7A"/>
    <w:rsid w:val="00825E55"/>
    <w:rsid w:val="00826E93"/>
    <w:rsid w:val="00827C18"/>
    <w:rsid w:val="008305B1"/>
    <w:rsid w:val="00830ED8"/>
    <w:rsid w:val="00832527"/>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40CDA"/>
    <w:rsid w:val="008414B2"/>
    <w:rsid w:val="00841B36"/>
    <w:rsid w:val="00842F33"/>
    <w:rsid w:val="00844A77"/>
    <w:rsid w:val="00844D92"/>
    <w:rsid w:val="00845E5F"/>
    <w:rsid w:val="00846C80"/>
    <w:rsid w:val="00847549"/>
    <w:rsid w:val="0084755B"/>
    <w:rsid w:val="00847C9C"/>
    <w:rsid w:val="00847DA0"/>
    <w:rsid w:val="00850CA0"/>
    <w:rsid w:val="008517D6"/>
    <w:rsid w:val="0085185F"/>
    <w:rsid w:val="00851BDD"/>
    <w:rsid w:val="00852258"/>
    <w:rsid w:val="008528D5"/>
    <w:rsid w:val="00853392"/>
    <w:rsid w:val="00853543"/>
    <w:rsid w:val="008539E4"/>
    <w:rsid w:val="00854055"/>
    <w:rsid w:val="00854441"/>
    <w:rsid w:val="0085457D"/>
    <w:rsid w:val="008556AF"/>
    <w:rsid w:val="00855FE9"/>
    <w:rsid w:val="0085683F"/>
    <w:rsid w:val="00856A42"/>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1B0"/>
    <w:rsid w:val="00866312"/>
    <w:rsid w:val="00866F9D"/>
    <w:rsid w:val="008679B3"/>
    <w:rsid w:val="0087103E"/>
    <w:rsid w:val="00871726"/>
    <w:rsid w:val="008718CB"/>
    <w:rsid w:val="0087335F"/>
    <w:rsid w:val="00873F86"/>
    <w:rsid w:val="00873FC3"/>
    <w:rsid w:val="008746EF"/>
    <w:rsid w:val="00874923"/>
    <w:rsid w:val="008751EB"/>
    <w:rsid w:val="00875A82"/>
    <w:rsid w:val="008762D5"/>
    <w:rsid w:val="00877137"/>
    <w:rsid w:val="00877D6E"/>
    <w:rsid w:val="00877FFD"/>
    <w:rsid w:val="008807E5"/>
    <w:rsid w:val="00880B17"/>
    <w:rsid w:val="008816FA"/>
    <w:rsid w:val="0088296D"/>
    <w:rsid w:val="00882AC1"/>
    <w:rsid w:val="008837FB"/>
    <w:rsid w:val="00883A30"/>
    <w:rsid w:val="00883F18"/>
    <w:rsid w:val="00884BA1"/>
    <w:rsid w:val="0088502A"/>
    <w:rsid w:val="00885314"/>
    <w:rsid w:val="008854AE"/>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10FD"/>
    <w:rsid w:val="009123DA"/>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5AE3"/>
    <w:rsid w:val="00935CB0"/>
    <w:rsid w:val="00936524"/>
    <w:rsid w:val="00936885"/>
    <w:rsid w:val="00937271"/>
    <w:rsid w:val="0093757F"/>
    <w:rsid w:val="0093770A"/>
    <w:rsid w:val="00937822"/>
    <w:rsid w:val="00937D10"/>
    <w:rsid w:val="00937E46"/>
    <w:rsid w:val="00940BCB"/>
    <w:rsid w:val="00940F64"/>
    <w:rsid w:val="0094113B"/>
    <w:rsid w:val="00943025"/>
    <w:rsid w:val="0094344B"/>
    <w:rsid w:val="00943A29"/>
    <w:rsid w:val="00943CE6"/>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3B47"/>
    <w:rsid w:val="00963CFE"/>
    <w:rsid w:val="009644AE"/>
    <w:rsid w:val="00964A06"/>
    <w:rsid w:val="00965455"/>
    <w:rsid w:val="0096586B"/>
    <w:rsid w:val="0096595A"/>
    <w:rsid w:val="00965BAA"/>
    <w:rsid w:val="00965F71"/>
    <w:rsid w:val="0097039D"/>
    <w:rsid w:val="00970BA0"/>
    <w:rsid w:val="00970DCC"/>
    <w:rsid w:val="00971473"/>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4714"/>
    <w:rsid w:val="00994AEB"/>
    <w:rsid w:val="00995009"/>
    <w:rsid w:val="00995740"/>
    <w:rsid w:val="00996137"/>
    <w:rsid w:val="00996F4C"/>
    <w:rsid w:val="00997271"/>
    <w:rsid w:val="00997C26"/>
    <w:rsid w:val="00997E43"/>
    <w:rsid w:val="009A1731"/>
    <w:rsid w:val="009A1782"/>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42BB"/>
    <w:rsid w:val="009F5258"/>
    <w:rsid w:val="009F69BE"/>
    <w:rsid w:val="009F6A40"/>
    <w:rsid w:val="009F764B"/>
    <w:rsid w:val="00A01C97"/>
    <w:rsid w:val="00A03A18"/>
    <w:rsid w:val="00A04ACC"/>
    <w:rsid w:val="00A0543C"/>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61AC"/>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455"/>
    <w:rsid w:val="00A76983"/>
    <w:rsid w:val="00A76CF1"/>
    <w:rsid w:val="00A7734E"/>
    <w:rsid w:val="00A77CBC"/>
    <w:rsid w:val="00A8069F"/>
    <w:rsid w:val="00A8083D"/>
    <w:rsid w:val="00A812CA"/>
    <w:rsid w:val="00A81DC5"/>
    <w:rsid w:val="00A81EA1"/>
    <w:rsid w:val="00A82394"/>
    <w:rsid w:val="00A8291E"/>
    <w:rsid w:val="00A83A2E"/>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593B"/>
    <w:rsid w:val="00A964CD"/>
    <w:rsid w:val="00A97319"/>
    <w:rsid w:val="00A9768B"/>
    <w:rsid w:val="00A9783B"/>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A1"/>
    <w:rsid w:val="00AA67F9"/>
    <w:rsid w:val="00AA68F6"/>
    <w:rsid w:val="00AA6C54"/>
    <w:rsid w:val="00AA725E"/>
    <w:rsid w:val="00AA7491"/>
    <w:rsid w:val="00AB0460"/>
    <w:rsid w:val="00AB0A92"/>
    <w:rsid w:val="00AB1FF6"/>
    <w:rsid w:val="00AB2947"/>
    <w:rsid w:val="00AB3290"/>
    <w:rsid w:val="00AB49FB"/>
    <w:rsid w:val="00AB4CA0"/>
    <w:rsid w:val="00AB51F5"/>
    <w:rsid w:val="00AB58D7"/>
    <w:rsid w:val="00AB5DC1"/>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30FE"/>
    <w:rsid w:val="00AD31F7"/>
    <w:rsid w:val="00AD3529"/>
    <w:rsid w:val="00AD40A3"/>
    <w:rsid w:val="00AD40FF"/>
    <w:rsid w:val="00AD4A1E"/>
    <w:rsid w:val="00AD52F7"/>
    <w:rsid w:val="00AD5709"/>
    <w:rsid w:val="00AD6127"/>
    <w:rsid w:val="00AD6457"/>
    <w:rsid w:val="00AD6568"/>
    <w:rsid w:val="00AD687C"/>
    <w:rsid w:val="00AD70D6"/>
    <w:rsid w:val="00AD711D"/>
    <w:rsid w:val="00AD71FC"/>
    <w:rsid w:val="00AE093B"/>
    <w:rsid w:val="00AE24C6"/>
    <w:rsid w:val="00AE2747"/>
    <w:rsid w:val="00AE2BF2"/>
    <w:rsid w:val="00AE2CDA"/>
    <w:rsid w:val="00AE2F6D"/>
    <w:rsid w:val="00AE44A2"/>
    <w:rsid w:val="00AE5170"/>
    <w:rsid w:val="00AE518A"/>
    <w:rsid w:val="00AE5FD5"/>
    <w:rsid w:val="00AE71D8"/>
    <w:rsid w:val="00AE7A69"/>
    <w:rsid w:val="00AF0271"/>
    <w:rsid w:val="00AF1596"/>
    <w:rsid w:val="00AF177A"/>
    <w:rsid w:val="00AF26CC"/>
    <w:rsid w:val="00AF35A7"/>
    <w:rsid w:val="00AF422D"/>
    <w:rsid w:val="00AF558C"/>
    <w:rsid w:val="00AF560B"/>
    <w:rsid w:val="00AF5E76"/>
    <w:rsid w:val="00AF7895"/>
    <w:rsid w:val="00AF7AEF"/>
    <w:rsid w:val="00AF7D58"/>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F8"/>
    <w:rsid w:val="00B2001D"/>
    <w:rsid w:val="00B204BD"/>
    <w:rsid w:val="00B20874"/>
    <w:rsid w:val="00B213F9"/>
    <w:rsid w:val="00B226DF"/>
    <w:rsid w:val="00B22751"/>
    <w:rsid w:val="00B242E6"/>
    <w:rsid w:val="00B243FE"/>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1015"/>
    <w:rsid w:val="00BA143B"/>
    <w:rsid w:val="00BA34D4"/>
    <w:rsid w:val="00BA3FF1"/>
    <w:rsid w:val="00BA40EE"/>
    <w:rsid w:val="00BA45F5"/>
    <w:rsid w:val="00BA677B"/>
    <w:rsid w:val="00BA68F0"/>
    <w:rsid w:val="00BA6FB7"/>
    <w:rsid w:val="00BA7315"/>
    <w:rsid w:val="00BB0E40"/>
    <w:rsid w:val="00BB16B9"/>
    <w:rsid w:val="00BB2049"/>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5681"/>
    <w:rsid w:val="00BC5924"/>
    <w:rsid w:val="00BC5BD6"/>
    <w:rsid w:val="00BC5BF3"/>
    <w:rsid w:val="00BC5C70"/>
    <w:rsid w:val="00BC6063"/>
    <w:rsid w:val="00BC6CFE"/>
    <w:rsid w:val="00BC6F8D"/>
    <w:rsid w:val="00BC76A7"/>
    <w:rsid w:val="00BC7A97"/>
    <w:rsid w:val="00BD08DE"/>
    <w:rsid w:val="00BD1235"/>
    <w:rsid w:val="00BD18C0"/>
    <w:rsid w:val="00BD26F2"/>
    <w:rsid w:val="00BD3840"/>
    <w:rsid w:val="00BD3B56"/>
    <w:rsid w:val="00BD3B7D"/>
    <w:rsid w:val="00BD3FB1"/>
    <w:rsid w:val="00BD4FDD"/>
    <w:rsid w:val="00BD5C16"/>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583"/>
    <w:rsid w:val="00C05D76"/>
    <w:rsid w:val="00C0762D"/>
    <w:rsid w:val="00C07844"/>
    <w:rsid w:val="00C07867"/>
    <w:rsid w:val="00C104FC"/>
    <w:rsid w:val="00C10CFD"/>
    <w:rsid w:val="00C10D21"/>
    <w:rsid w:val="00C1169A"/>
    <w:rsid w:val="00C1181C"/>
    <w:rsid w:val="00C11916"/>
    <w:rsid w:val="00C11FEB"/>
    <w:rsid w:val="00C126DE"/>
    <w:rsid w:val="00C12E48"/>
    <w:rsid w:val="00C13052"/>
    <w:rsid w:val="00C14095"/>
    <w:rsid w:val="00C14589"/>
    <w:rsid w:val="00C146D7"/>
    <w:rsid w:val="00C15939"/>
    <w:rsid w:val="00C16280"/>
    <w:rsid w:val="00C168A7"/>
    <w:rsid w:val="00C174FB"/>
    <w:rsid w:val="00C2037A"/>
    <w:rsid w:val="00C20FA9"/>
    <w:rsid w:val="00C210D2"/>
    <w:rsid w:val="00C21592"/>
    <w:rsid w:val="00C22EBF"/>
    <w:rsid w:val="00C23519"/>
    <w:rsid w:val="00C23575"/>
    <w:rsid w:val="00C2365C"/>
    <w:rsid w:val="00C243F1"/>
    <w:rsid w:val="00C247BD"/>
    <w:rsid w:val="00C247C1"/>
    <w:rsid w:val="00C24807"/>
    <w:rsid w:val="00C248DA"/>
    <w:rsid w:val="00C25AC8"/>
    <w:rsid w:val="00C2617F"/>
    <w:rsid w:val="00C261DD"/>
    <w:rsid w:val="00C26308"/>
    <w:rsid w:val="00C26345"/>
    <w:rsid w:val="00C26394"/>
    <w:rsid w:val="00C26BAE"/>
    <w:rsid w:val="00C272B4"/>
    <w:rsid w:val="00C2748C"/>
    <w:rsid w:val="00C30533"/>
    <w:rsid w:val="00C31955"/>
    <w:rsid w:val="00C32559"/>
    <w:rsid w:val="00C33696"/>
    <w:rsid w:val="00C34121"/>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C15"/>
    <w:rsid w:val="00CB1FE1"/>
    <w:rsid w:val="00CB2844"/>
    <w:rsid w:val="00CB292C"/>
    <w:rsid w:val="00CB2C5A"/>
    <w:rsid w:val="00CB351D"/>
    <w:rsid w:val="00CB364E"/>
    <w:rsid w:val="00CB3CA1"/>
    <w:rsid w:val="00CB4BBE"/>
    <w:rsid w:val="00CB5292"/>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13AE"/>
    <w:rsid w:val="00CD15AD"/>
    <w:rsid w:val="00CD1992"/>
    <w:rsid w:val="00CD1BB1"/>
    <w:rsid w:val="00CD237E"/>
    <w:rsid w:val="00CD28EE"/>
    <w:rsid w:val="00CD36C6"/>
    <w:rsid w:val="00CD4254"/>
    <w:rsid w:val="00CD4584"/>
    <w:rsid w:val="00CD4CEC"/>
    <w:rsid w:val="00CD506E"/>
    <w:rsid w:val="00CD56E3"/>
    <w:rsid w:val="00CD57D5"/>
    <w:rsid w:val="00CD66C6"/>
    <w:rsid w:val="00CD75D1"/>
    <w:rsid w:val="00CD7A67"/>
    <w:rsid w:val="00CE0159"/>
    <w:rsid w:val="00CE0467"/>
    <w:rsid w:val="00CE0731"/>
    <w:rsid w:val="00CE0CB6"/>
    <w:rsid w:val="00CE118F"/>
    <w:rsid w:val="00CE1A4E"/>
    <w:rsid w:val="00CE1C19"/>
    <w:rsid w:val="00CE2A7C"/>
    <w:rsid w:val="00CE2E23"/>
    <w:rsid w:val="00CE2F71"/>
    <w:rsid w:val="00CE379D"/>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F7A"/>
    <w:rsid w:val="00D36106"/>
    <w:rsid w:val="00D36C94"/>
    <w:rsid w:val="00D36D4B"/>
    <w:rsid w:val="00D375A4"/>
    <w:rsid w:val="00D37B98"/>
    <w:rsid w:val="00D40570"/>
    <w:rsid w:val="00D4082F"/>
    <w:rsid w:val="00D41027"/>
    <w:rsid w:val="00D42F1F"/>
    <w:rsid w:val="00D437B3"/>
    <w:rsid w:val="00D43F1C"/>
    <w:rsid w:val="00D44758"/>
    <w:rsid w:val="00D45E9F"/>
    <w:rsid w:val="00D4659E"/>
    <w:rsid w:val="00D46673"/>
    <w:rsid w:val="00D468BA"/>
    <w:rsid w:val="00D46CB5"/>
    <w:rsid w:val="00D470AD"/>
    <w:rsid w:val="00D47315"/>
    <w:rsid w:val="00D4780E"/>
    <w:rsid w:val="00D47B66"/>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38E"/>
    <w:rsid w:val="00D57516"/>
    <w:rsid w:val="00D57D10"/>
    <w:rsid w:val="00D60684"/>
    <w:rsid w:val="00D60B2B"/>
    <w:rsid w:val="00D61441"/>
    <w:rsid w:val="00D61657"/>
    <w:rsid w:val="00D61C5D"/>
    <w:rsid w:val="00D623B0"/>
    <w:rsid w:val="00D62DE0"/>
    <w:rsid w:val="00D633F1"/>
    <w:rsid w:val="00D6469D"/>
    <w:rsid w:val="00D65045"/>
    <w:rsid w:val="00D65175"/>
    <w:rsid w:val="00D65562"/>
    <w:rsid w:val="00D665D4"/>
    <w:rsid w:val="00D67F4E"/>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342"/>
    <w:rsid w:val="00DD0571"/>
    <w:rsid w:val="00DD0950"/>
    <w:rsid w:val="00DD09EE"/>
    <w:rsid w:val="00DD1344"/>
    <w:rsid w:val="00DD1ACA"/>
    <w:rsid w:val="00DD1AED"/>
    <w:rsid w:val="00DD21A6"/>
    <w:rsid w:val="00DD2970"/>
    <w:rsid w:val="00DD2C43"/>
    <w:rsid w:val="00DD3522"/>
    <w:rsid w:val="00DD35FF"/>
    <w:rsid w:val="00DD4DBC"/>
    <w:rsid w:val="00DD509C"/>
    <w:rsid w:val="00DD589B"/>
    <w:rsid w:val="00DD599D"/>
    <w:rsid w:val="00DD64AF"/>
    <w:rsid w:val="00DD667D"/>
    <w:rsid w:val="00DD6A8A"/>
    <w:rsid w:val="00DD6D7D"/>
    <w:rsid w:val="00DD7ED4"/>
    <w:rsid w:val="00DE096C"/>
    <w:rsid w:val="00DE0CB9"/>
    <w:rsid w:val="00DE0CD7"/>
    <w:rsid w:val="00DE1627"/>
    <w:rsid w:val="00DE1DCC"/>
    <w:rsid w:val="00DE2C25"/>
    <w:rsid w:val="00DE2EF9"/>
    <w:rsid w:val="00DE3F17"/>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5EC"/>
    <w:rsid w:val="00E04395"/>
    <w:rsid w:val="00E04856"/>
    <w:rsid w:val="00E052A7"/>
    <w:rsid w:val="00E05694"/>
    <w:rsid w:val="00E05E40"/>
    <w:rsid w:val="00E0696C"/>
    <w:rsid w:val="00E06FC6"/>
    <w:rsid w:val="00E0727E"/>
    <w:rsid w:val="00E07FFE"/>
    <w:rsid w:val="00E102DD"/>
    <w:rsid w:val="00E11284"/>
    <w:rsid w:val="00E11A78"/>
    <w:rsid w:val="00E12E8E"/>
    <w:rsid w:val="00E13F84"/>
    <w:rsid w:val="00E140CB"/>
    <w:rsid w:val="00E146B7"/>
    <w:rsid w:val="00E16637"/>
    <w:rsid w:val="00E1670D"/>
    <w:rsid w:val="00E16822"/>
    <w:rsid w:val="00E17EF0"/>
    <w:rsid w:val="00E20036"/>
    <w:rsid w:val="00E208A0"/>
    <w:rsid w:val="00E21356"/>
    <w:rsid w:val="00E2156A"/>
    <w:rsid w:val="00E21885"/>
    <w:rsid w:val="00E21B9A"/>
    <w:rsid w:val="00E22824"/>
    <w:rsid w:val="00E2303D"/>
    <w:rsid w:val="00E2392B"/>
    <w:rsid w:val="00E25FEF"/>
    <w:rsid w:val="00E26106"/>
    <w:rsid w:val="00E261A4"/>
    <w:rsid w:val="00E275C5"/>
    <w:rsid w:val="00E27AAE"/>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71A0"/>
    <w:rsid w:val="00E703E6"/>
    <w:rsid w:val="00E705D0"/>
    <w:rsid w:val="00E712F3"/>
    <w:rsid w:val="00E714C1"/>
    <w:rsid w:val="00E71639"/>
    <w:rsid w:val="00E72CB5"/>
    <w:rsid w:val="00E72FFB"/>
    <w:rsid w:val="00E73EC3"/>
    <w:rsid w:val="00E73F6A"/>
    <w:rsid w:val="00E74572"/>
    <w:rsid w:val="00E7460A"/>
    <w:rsid w:val="00E747E4"/>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60C0"/>
    <w:rsid w:val="00E86BB8"/>
    <w:rsid w:val="00E870B3"/>
    <w:rsid w:val="00E8716E"/>
    <w:rsid w:val="00E87A53"/>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ED2"/>
    <w:rsid w:val="00EB707B"/>
    <w:rsid w:val="00EB7464"/>
    <w:rsid w:val="00EB76F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FBC"/>
    <w:rsid w:val="00F13418"/>
    <w:rsid w:val="00F138B4"/>
    <w:rsid w:val="00F13AC7"/>
    <w:rsid w:val="00F1411D"/>
    <w:rsid w:val="00F1443C"/>
    <w:rsid w:val="00F144D7"/>
    <w:rsid w:val="00F15201"/>
    <w:rsid w:val="00F15486"/>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791F"/>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BA2"/>
    <w:rsid w:val="00F771A7"/>
    <w:rsid w:val="00F77F20"/>
    <w:rsid w:val="00F80490"/>
    <w:rsid w:val="00F807A4"/>
    <w:rsid w:val="00F80834"/>
    <w:rsid w:val="00F81C4E"/>
    <w:rsid w:val="00F81C81"/>
    <w:rsid w:val="00F82689"/>
    <w:rsid w:val="00F82B11"/>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B"/>
    <w:rsid w:val="00FB01A4"/>
    <w:rsid w:val="00FB0359"/>
    <w:rsid w:val="00FB0A93"/>
    <w:rsid w:val="00FB0BDF"/>
    <w:rsid w:val="00FB1333"/>
    <w:rsid w:val="00FB1654"/>
    <w:rsid w:val="00FB2DAB"/>
    <w:rsid w:val="00FB33A8"/>
    <w:rsid w:val="00FB3924"/>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43EE"/>
    <w:rsid w:val="00FD46CD"/>
    <w:rsid w:val="00FD4910"/>
    <w:rsid w:val="00FD5131"/>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0">
    <w:name w:val="heading 4"/>
    <w:basedOn w:val="a4"/>
    <w:next w:val="a4"/>
    <w:qFormat/>
    <w:rsid w:val="00F060CC"/>
    <w:pPr>
      <w:outlineLvl w:val="3"/>
    </w:pPr>
    <w:rPr>
      <w:b/>
      <w:color w:val="000000" w:themeColor="text1"/>
      <w:u w:val="single"/>
      <w:lang w:eastAsia="ko-KR"/>
    </w:rPr>
  </w:style>
  <w:style w:type="paragraph" w:styleId="5">
    <w:name w:val="heading 5"/>
    <w:basedOn w:val="40"/>
    <w:next w:val="a4"/>
    <w:qFormat/>
    <w:pPr>
      <w:numPr>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link w:val="af7"/>
    <w:uiPriority w:val="10"/>
    <w:qFormat/>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8">
    <w:name w:val="日期 字符"/>
    <w:rPr>
      <w:rFonts w:eastAsia="宋体"/>
      <w:lang w:val="en-GB"/>
    </w:rPr>
  </w:style>
  <w:style w:type="character" w:customStyle="1" w:styleId="af9">
    <w:name w:val="题注 字符"/>
    <w:uiPriority w:val="99"/>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a">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basedOn w:val="a4"/>
  </w:style>
  <w:style w:type="paragraph" w:styleId="aff">
    <w:name w:val="List"/>
    <w:basedOn w:val="a4"/>
    <w:pPr>
      <w:ind w:left="568" w:hanging="284"/>
    </w:p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3">
    <w:name w:val="footer"/>
    <w:basedOn w:val="aff2"/>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f"/>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f"/>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2"/>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e">
    <w:name w:val="列出段落"/>
    <w:basedOn w:val="a4"/>
    <w:pPr>
      <w:spacing w:after="180"/>
      <w:ind w:left="720"/>
      <w:contextualSpacing/>
    </w:pPr>
  </w:style>
  <w:style w:type="paragraph" w:styleId="afff">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2">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3">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rPr>
      <w:rFonts w:ascii="Tahoma" w:eastAsia="MS Mincho" w:hAnsi="Tahoma" w:cs="Tahoma"/>
      <w:sz w:val="16"/>
      <w:szCs w:val="16"/>
    </w:rPr>
  </w:style>
  <w:style w:type="paragraph" w:customStyle="1" w:styleId="JK-text-simpledoc">
    <w:name w:val="JK - text - simple doc"/>
    <w:basedOn w:val="afe"/>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3"/>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e"/>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pPr>
    <w:rPr>
      <w:szCs w:val="24"/>
      <w:lang w:val="en-US"/>
    </w:rPr>
  </w:style>
  <w:style w:type="table" w:styleId="afff6">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7">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rsid w:val="00E37A78"/>
    <w:rPr>
      <w:rFonts w:cs="Lucida Sans"/>
      <w:i/>
      <w:iCs/>
      <w:sz w:val="24"/>
      <w:szCs w:val="24"/>
      <w:lang w:val="en-GB"/>
    </w:rPr>
  </w:style>
  <w:style w:type="table" w:customStyle="1" w:styleId="70">
    <w:name w:val="网格型7"/>
    <w:basedOn w:val="a6"/>
    <w:next w:val="afff6"/>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a"/>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basedOn w:val="a4"/>
    <w:next w:val="a4"/>
    <w:link w:val="af6"/>
    <w:uiPriority w:val="10"/>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bis/Docs/R4-2503298.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ftp/tsg_ran/WG4_Radio/TSGR4_114bis/Inbox/R4-250490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4bis/Inbox/R4-2504921.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4_Radio/TSGR4_114bis/Docs/R4-250329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4AF15-B9D2-4A19-A917-80AA3BD8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3826</TotalTime>
  <Pages>13</Pages>
  <Words>4940</Words>
  <Characters>28164</Characters>
  <Application>Microsoft Office Word</Application>
  <DocSecurity>0</DocSecurity>
  <Lines>234</Lines>
  <Paragraphs>66</Paragraphs>
  <ScaleCrop>false</ScaleCrop>
  <Company>Tom</Company>
  <LinksUpToDate>false</LinksUpToDate>
  <CharactersWithSpaces>33038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651</cp:revision>
  <cp:lastPrinted>2024-08-08T04:23:00Z</cp:lastPrinted>
  <dcterms:created xsi:type="dcterms:W3CDTF">2025-01-26T03:58:00Z</dcterms:created>
  <dcterms:modified xsi:type="dcterms:W3CDTF">2025-05-08T10:53:00Z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